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2"/>
        </w:rPr>
      </w:pPr>
      <w:r>
        <w:rPr/>
        <w:pict>
          <v:group style="position:absolute;margin-left:-.375pt;margin-top:-.400007pt;width:596.25pt;height:78.650pt;mso-position-horizontal-relative:page;mso-position-vertical-relative:page;z-index:-252348416" coordorigin="-8,-8" coordsize="11925,1573">
            <v:shape style="position:absolute;left:1174;top:473;width:9605;height:590" coordorigin="1174,473" coordsize="9605,590" path="m10681,473l1272,473,1234,481,1203,502,1182,533,1174,571,1174,965,1182,1003,1203,1034,1234,1055,1272,1063,10681,1063,10719,1055,10750,1034,10771,1003,10779,965,10779,571,10771,533,10750,502,10719,481,10681,473xe" filled="true" fillcolor="#612322" stroked="false">
              <v:path arrowok="t"/>
              <v:fill opacity="32896f" type="solid"/>
            </v:shape>
            <v:shape style="position:absolute;left:1154;top:433;width:9605;height:590" type="#_x0000_t75" stroked="false">
              <v:imagedata r:id="rId6" o:title=""/>
            </v:shape>
            <v:shape style="position:absolute;left:1154;top:433;width:9605;height:590" coordorigin="1154,433" coordsize="9605,590" path="m1252,433l1214,441,1183,462,1162,493,1154,531,1154,925,1162,963,1183,994,1214,1015,1252,1023,10661,1023,10699,1015,10730,994,10751,963,10759,925,10759,531,10751,493,10730,462,10699,441,10661,433,1252,433xe" filled="false" stroked="true" strokeweight="1pt" strokecolor="#d99493">
              <v:path arrowok="t"/>
              <v:stroke dashstyle="solid"/>
            </v:shape>
            <v:rect style="position:absolute;left:0;top:5;width:11910;height:1523" filled="true" fillcolor="#d99493" stroked="false">
              <v:fill type="solid"/>
            </v:rect>
            <v:rect style="position:absolute;left:0;top:5;width:11910;height:1523" filled="false" stroked="true" strokeweight=".75pt" strokecolor="#000000">
              <v:stroke dashstyle="solid"/>
            </v:rect>
            <v:shape style="position:absolute;left:1894;top:42;width:9825;height:1523" coordorigin="1894,42" coordsize="9825,1523" path="m11624,42l11587,49,11556,70,11536,100,11529,137,11529,232,1989,232,1952,240,1922,260,1901,291,1894,328,1894,1470,1901,1507,1922,1537,1952,1558,1989,1565,2026,1558,2057,1537,2077,1507,2084,1470,2084,1375,11624,1375,11661,1367,11691,1347,11712,1316,11719,1279,11719,137,11712,100,11691,70,11661,49,11624,42xe" filled="true" fillcolor="#233e5f" stroked="false">
              <v:path arrowok="t"/>
              <v:fill opacity="32896f" type="solid"/>
            </v:shape>
            <v:shape style="position:absolute;left:1874;top:2;width:9825;height:1523" type="#_x0000_t75" stroked="false">
              <v:imagedata r:id="rId7" o:title=""/>
            </v:shape>
            <v:shape style="position:absolute;left:1969;top:240;width:96;height:143" coordorigin="1969,240" coordsize="96,143" path="m2017,240l1998,244,1983,254,1973,269,1969,288,1969,383,2006,375,2037,355,2057,325,2064,288,2061,269,2050,254,2035,244,2017,240xe" filled="true" fillcolor="#6e0000" stroked="false">
              <v:path arrowok="t"/>
              <v:fill type="solid"/>
            </v:shape>
            <v:shape style="position:absolute;left:11508;top:2;width:191;height:191" type="#_x0000_t75" stroked="false">
              <v:imagedata r:id="rId8" o:title=""/>
            </v:shape>
            <v:shape style="position:absolute;left:1874;top:2;width:9825;height:1523" coordorigin="1874,2" coordsize="9825,1523" path="m1874,288l1881,251,1902,220,1932,200,1969,192,11509,192,11509,97,11516,60,11536,30,11567,9,11604,2,11641,9,11671,30,11692,60,11699,97,11699,1239,11692,1276,11671,1307,11641,1327,11604,1335,2064,1335,2064,1430,2057,1467,2037,1497,2006,1518,1969,1525,1932,1518,1902,1497,1881,1467,1874,1430,1874,288xe" filled="false" stroked="true" strokeweight="1pt" strokecolor="#94b3d6">
              <v:path arrowok="t"/>
              <v:stroke dashstyle="solid"/>
            </v:shape>
            <v:shape style="position:absolute;left:1864;top:230;width:211;height:163" type="#_x0000_t75" stroked="false">
              <v:imagedata r:id="rId9" o:title=""/>
            </v:shape>
            <v:line style="position:absolute" from="2064,288" to="2064,1335" stroked="true" strokeweight="1pt" strokecolor="#94b3d6">
              <v:stroke dashstyle="solid"/>
            </v:line>
            <v:shape style="position:absolute;left:11498;top:87;width:211;height:116" type="#_x0000_t75" stroked="false">
              <v:imagedata r:id="rId10" o:title=""/>
            </v:shape>
            <v:shape style="position:absolute;left:354;top:51;width:1411;height:1408" type="#_x0000_t75" stroked="false">
              <v:imagedata r:id="rId11" o:title=""/>
            </v:shape>
            <w10:wrap type="none"/>
          </v:group>
        </w:pict>
      </w:r>
      <w:r>
        <w:rPr/>
        <w:pict>
          <v:shape style="position:absolute;margin-left:3.3pt;margin-top:85.699989pt;width:588pt;height:2.65pt;mso-position-horizontal-relative:page;mso-position-vertical-relative:page;z-index:251662336" coordorigin="66,1714" coordsize="11760,53" path="m66,1767l11826,1767m66,1714l11826,1714e" filled="false" stroked="true" strokeweight=".75pt" strokecolor="#000000">
            <v:path arrowok="t"/>
            <v:stroke dashstyle="solid"/>
            <w10:wrap type="none"/>
          </v:shape>
        </w:pict>
      </w:r>
      <w:r>
        <w:rPr/>
        <w:pict>
          <v:shape style="position:absolute;margin-left:3.3pt;margin-top:294.699982pt;width:588pt;height:2.65pt;mso-position-horizontal-relative:page;mso-position-vertical-relative:page;z-index:-252346368" coordorigin="66,5894" coordsize="11760,53" path="m66,5947l11826,5947m66,5894l11826,5894e" filled="false" stroked="true" strokeweight=".75pt" strokecolor="#000000">
            <v:path arrowok="t"/>
            <v:stroke dashstyle="solid"/>
            <w10:wrap type="none"/>
          </v:shape>
        </w:pict>
      </w:r>
    </w:p>
    <w:p>
      <w:pPr>
        <w:spacing w:before="96"/>
        <w:ind w:left="1958" w:right="0" w:firstLine="0"/>
        <w:jc w:val="left"/>
        <w:rPr>
          <w:rFonts w:ascii="Castellar"/>
          <w:b/>
          <w:sz w:val="32"/>
        </w:rPr>
      </w:pPr>
      <w:r>
        <w:rPr/>
        <w:pict>
          <v:shape style="position:absolute;margin-left:66.503998pt;margin-top:19.382591pt;width:458.55pt;height:13.3pt;mso-position-horizontal-relative:page;mso-position-vertical-relative:paragraph;z-index:-252349440" type="#_x0000_t202" filled="false" stroked="false">
            <v:textbox inset="0,0,0,0">
              <w:txbxContent>
                <w:p>
                  <w:pPr>
                    <w:tabs>
                      <w:tab w:pos="4726" w:val="left" w:leader="none"/>
                    </w:tabs>
                    <w:spacing w:line="266" w:lineRule="exact" w:before="0"/>
                    <w:ind w:left="0" w:right="0" w:firstLine="0"/>
                    <w:jc w:val="left"/>
                    <w:rPr>
                      <w:b/>
                      <w:sz w:val="24"/>
                    </w:rPr>
                  </w:pPr>
                  <w:r>
                    <w:rPr>
                      <w:b/>
                      <w:sz w:val="24"/>
                    </w:rPr>
                    <w:t>Pratheep</w:t>
                  </w:r>
                  <w:r>
                    <w:rPr>
                      <w:b/>
                      <w:spacing w:val="-1"/>
                      <w:sz w:val="24"/>
                    </w:rPr>
                    <w:t> </w:t>
                  </w:r>
                  <w:r>
                    <w:rPr>
                      <w:b/>
                      <w:i/>
                      <w:sz w:val="24"/>
                    </w:rPr>
                    <w:t>et</w:t>
                  </w:r>
                  <w:r>
                    <w:rPr>
                      <w:b/>
                      <w:i/>
                      <w:spacing w:val="-1"/>
                      <w:sz w:val="24"/>
                    </w:rPr>
                    <w:t> </w:t>
                  </w:r>
                  <w:r>
                    <w:rPr>
                      <w:b/>
                      <w:i/>
                      <w:sz w:val="24"/>
                    </w:rPr>
                    <w:t>al.</w:t>
                    <w:tab/>
                  </w:r>
                  <w:r>
                    <w:rPr>
                      <w:b/>
                      <w:spacing w:val="-4"/>
                      <w:sz w:val="24"/>
                    </w:rPr>
                    <w:t>World </w:t>
                  </w:r>
                  <w:r>
                    <w:rPr>
                      <w:b/>
                      <w:sz w:val="24"/>
                    </w:rPr>
                    <w:t>Journal of Pharmaceutical</w:t>
                  </w:r>
                  <w:r>
                    <w:rPr>
                      <w:b/>
                      <w:spacing w:val="6"/>
                      <w:sz w:val="24"/>
                    </w:rPr>
                    <w:t> </w:t>
                  </w:r>
                  <w:r>
                    <w:rPr>
                      <w:b/>
                      <w:spacing w:val="-3"/>
                      <w:sz w:val="24"/>
                    </w:rPr>
                    <w:t>Research</w:t>
                  </w:r>
                </w:p>
              </w:txbxContent>
            </v:textbox>
            <w10:wrap type="none"/>
          </v:shape>
        </w:pict>
      </w:r>
      <w:r>
        <w:rPr>
          <w:rFonts w:ascii="Castellar"/>
          <w:b/>
          <w:color w:val="FFFFFF"/>
          <w:sz w:val="32"/>
        </w:rPr>
        <w:t>World Journal of Pharmaceutical Research</w:t>
      </w:r>
    </w:p>
    <w:p>
      <w:pPr>
        <w:spacing w:before="2"/>
        <w:ind w:left="0" w:right="127" w:firstLine="0"/>
        <w:jc w:val="right"/>
        <w:rPr>
          <w:rFonts w:ascii="Century Schoolbook"/>
          <w:b/>
          <w:sz w:val="18"/>
        </w:rPr>
      </w:pPr>
      <w:r>
        <w:rPr>
          <w:rFonts w:ascii="Century Schoolbook"/>
          <w:b/>
          <w:color w:val="FFFFFF"/>
          <w:sz w:val="18"/>
        </w:rPr>
        <w:t>SJIF Impact Factor</w:t>
      </w:r>
      <w:r>
        <w:rPr>
          <w:rFonts w:ascii="Century Schoolbook"/>
          <w:b/>
          <w:color w:val="FFFFFF"/>
          <w:spacing w:val="-12"/>
          <w:sz w:val="18"/>
        </w:rPr>
        <w:t> </w:t>
      </w:r>
      <w:r>
        <w:rPr>
          <w:rFonts w:ascii="Century Schoolbook"/>
          <w:b/>
          <w:color w:val="FFFFFF"/>
          <w:sz w:val="18"/>
        </w:rPr>
        <w:t>7.523</w:t>
      </w:r>
    </w:p>
    <w:p>
      <w:pPr>
        <w:tabs>
          <w:tab w:pos="6303" w:val="left" w:leader="none"/>
          <w:tab w:pos="9239" w:val="left" w:leader="none"/>
        </w:tabs>
        <w:spacing w:before="106"/>
        <w:ind w:left="1958" w:right="0" w:firstLine="0"/>
        <w:jc w:val="left"/>
        <w:rPr>
          <w:rFonts w:ascii="Century Schoolbook" w:hAnsi="Century Schoolbook"/>
          <w:b/>
          <w:sz w:val="24"/>
        </w:rPr>
      </w:pPr>
      <w:r>
        <w:rPr>
          <w:rFonts w:ascii="Century Schoolbook" w:hAnsi="Century Schoolbook"/>
          <w:b/>
          <w:color w:val="FFFFFF"/>
          <w:sz w:val="24"/>
        </w:rPr>
        <w:t>Volume 6, Issue</w:t>
      </w:r>
      <w:r>
        <w:rPr>
          <w:rFonts w:ascii="Century Schoolbook" w:hAnsi="Century Schoolbook"/>
          <w:b/>
          <w:color w:val="FFFFFF"/>
          <w:spacing w:val="-16"/>
          <w:sz w:val="24"/>
        </w:rPr>
        <w:t> </w:t>
      </w:r>
      <w:r>
        <w:rPr>
          <w:rFonts w:ascii="Century Schoolbook" w:hAnsi="Century Schoolbook"/>
          <w:b/>
          <w:color w:val="FFFFFF"/>
          <w:sz w:val="24"/>
        </w:rPr>
        <w:t>13,</w:t>
      </w:r>
      <w:r>
        <w:rPr>
          <w:rFonts w:ascii="Century Schoolbook" w:hAnsi="Century Schoolbook"/>
          <w:b/>
          <w:color w:val="FFFFFF"/>
          <w:spacing w:val="-1"/>
          <w:sz w:val="24"/>
        </w:rPr>
        <w:t> </w:t>
      </w:r>
      <w:r>
        <w:rPr>
          <w:rFonts w:ascii="Century Schoolbook" w:hAnsi="Century Schoolbook"/>
          <w:b/>
          <w:color w:val="FFFFFF"/>
          <w:sz w:val="24"/>
        </w:rPr>
        <w:t>601-606.</w:t>
        <w:tab/>
      </w:r>
      <w:r>
        <w:rPr>
          <w:rFonts w:ascii="Century Schoolbook" w:hAnsi="Century Schoolbook"/>
          <w:b/>
          <w:color w:val="FFFFFF"/>
          <w:sz w:val="24"/>
          <w:u w:val="single" w:color="FFFFFF"/>
        </w:rPr>
        <w:t>Research</w:t>
      </w:r>
      <w:r>
        <w:rPr>
          <w:rFonts w:ascii="Century Schoolbook" w:hAnsi="Century Schoolbook"/>
          <w:b/>
          <w:color w:val="FFFFFF"/>
          <w:spacing w:val="-2"/>
          <w:sz w:val="24"/>
          <w:u w:val="single" w:color="FFFFFF"/>
        </w:rPr>
        <w:t> </w:t>
      </w:r>
      <w:r>
        <w:rPr>
          <w:rFonts w:ascii="Century Schoolbook" w:hAnsi="Century Schoolbook"/>
          <w:b/>
          <w:color w:val="FFFFFF"/>
          <w:sz w:val="24"/>
          <w:u w:val="single" w:color="FFFFFF"/>
        </w:rPr>
        <w:t>Article</w:t>
      </w:r>
      <w:r>
        <w:rPr>
          <w:rFonts w:ascii="Century Schoolbook" w:hAnsi="Century Schoolbook"/>
          <w:b/>
          <w:color w:val="FFFFFF"/>
          <w:sz w:val="24"/>
        </w:rPr>
        <w:tab/>
        <w:t>ISSN 2277–</w:t>
      </w:r>
      <w:r>
        <w:rPr>
          <w:rFonts w:ascii="Century Schoolbook" w:hAnsi="Century Schoolbook"/>
          <w:b/>
          <w:color w:val="FFFFFF"/>
          <w:spacing w:val="-12"/>
          <w:sz w:val="24"/>
        </w:rPr>
        <w:t> </w:t>
      </w:r>
      <w:r>
        <w:rPr>
          <w:rFonts w:ascii="Century Schoolbook" w:hAnsi="Century Schoolbook"/>
          <w:b/>
          <w:color w:val="FFFFFF"/>
          <w:sz w:val="24"/>
        </w:rPr>
        <w:t>7105</w:t>
      </w:r>
    </w:p>
    <w:p>
      <w:pPr>
        <w:pStyle w:val="BodyText"/>
        <w:rPr>
          <w:rFonts w:ascii="Century Schoolbook"/>
          <w:b/>
          <w:sz w:val="20"/>
        </w:rPr>
      </w:pPr>
    </w:p>
    <w:p>
      <w:pPr>
        <w:pStyle w:val="BodyText"/>
        <w:rPr>
          <w:rFonts w:ascii="Century Schoolbook"/>
          <w:b/>
          <w:sz w:val="20"/>
        </w:rPr>
      </w:pPr>
    </w:p>
    <w:p>
      <w:pPr>
        <w:pStyle w:val="BodyText"/>
        <w:spacing w:before="6"/>
        <w:rPr>
          <w:rFonts w:ascii="Century Schoolbook"/>
          <w:b/>
          <w:sz w:val="14"/>
        </w:rPr>
      </w:pPr>
      <w:r>
        <w:rPr/>
        <w:pict>
          <v:group style="position:absolute;margin-left:64.400002pt;margin-top:10.685625pt;width:467.25pt;height:55.8pt;mso-position-horizontal-relative:page;mso-position-vertical-relative:paragraph;z-index:-251657216;mso-wrap-distance-left:0;mso-wrap-distance-right:0" coordorigin="1288,214" coordsize="9345,1116">
            <v:shape style="position:absolute;left:1318;top:263;width:9315;height:1066" coordorigin="1318,264" coordsize="9315,1066" path="m10455,264l1496,264,1427,278,1370,316,1332,372,1318,441,1318,1152,1332,1221,1370,1278,1427,1316,1496,1330,10455,1330,10524,1316,10581,1278,10619,1221,10633,1152,10633,441,10619,372,10581,316,10524,278,10455,264xe" filled="true" fillcolor="#612322" stroked="false">
              <v:path arrowok="t"/>
              <v:fill opacity="32896f" type="solid"/>
            </v:shape>
            <v:shape style="position:absolute;left:1298;top:223;width:9315;height:1066" type="#_x0000_t75" stroked="false">
              <v:imagedata r:id="rId12" o:title=""/>
            </v:shape>
            <v:shape style="position:absolute;left:1298;top:223;width:9315;height:1066" coordorigin="1298,224" coordsize="9315,1066" path="m1476,224l1407,238,1350,276,1312,332,1298,401,1298,1112,1312,1181,1350,1238,1407,1276,1476,1290,10435,1290,10504,1276,10561,1238,10599,1181,10613,1112,10613,401,10599,332,10561,276,10504,238,10435,224,1476,224xe" filled="false" stroked="true" strokeweight="1pt" strokecolor="#d99493">
              <v:path arrowok="t"/>
              <v:stroke dashstyle="solid"/>
            </v:shape>
            <v:shape style="position:absolute;left:1288;top:213;width:9345;height:1116" type="#_x0000_t202" filled="false" stroked="false">
              <v:textbox inset="0,0,0,0">
                <w:txbxContent>
                  <w:p>
                    <w:pPr>
                      <w:spacing w:line="362" w:lineRule="auto" w:before="135"/>
                      <w:ind w:left="896" w:right="168" w:hanging="723"/>
                      <w:jc w:val="left"/>
                      <w:rPr>
                        <w:b/>
                        <w:sz w:val="28"/>
                      </w:rPr>
                    </w:pPr>
                    <w:r>
                      <w:rPr>
                        <w:b/>
                        <w:sz w:val="28"/>
                      </w:rPr>
                      <w:t>VALIDATION OF SIDDHA MEDICINE AND VARMAM THERAPY ON AZHALKEEL VAYU [OSTEOARTHRITIS] – CASE SERIES</w:t>
                    </w:r>
                  </w:p>
                </w:txbxContent>
              </v:textbox>
              <w10:wrap type="none"/>
            </v:shape>
            <w10:wrap type="topAndBottom"/>
          </v:group>
        </w:pict>
      </w:r>
    </w:p>
    <w:p>
      <w:pPr>
        <w:spacing w:before="106"/>
        <w:ind w:left="1421" w:right="1322" w:firstLine="0"/>
        <w:jc w:val="center"/>
        <w:rPr>
          <w:b/>
          <w:sz w:val="24"/>
        </w:rPr>
      </w:pPr>
      <w:r>
        <w:rPr>
          <w:b/>
          <w:position w:val="11"/>
          <w:sz w:val="16"/>
        </w:rPr>
        <w:t>1</w:t>
      </w:r>
      <w:r>
        <w:rPr>
          <w:b/>
          <w:sz w:val="24"/>
        </w:rPr>
        <w:t>G. Pratheep, </w:t>
      </w:r>
      <w:r>
        <w:rPr>
          <w:b/>
          <w:sz w:val="24"/>
          <w:vertAlign w:val="superscript"/>
        </w:rPr>
        <w:t>1</w:t>
      </w:r>
      <w:r>
        <w:rPr>
          <w:b/>
          <w:sz w:val="24"/>
          <w:vertAlign w:val="baseline"/>
        </w:rPr>
        <w:t>M. Rahini, </w:t>
      </w:r>
      <w:r>
        <w:rPr>
          <w:b/>
          <w:sz w:val="24"/>
          <w:vertAlign w:val="superscript"/>
        </w:rPr>
        <w:t>1</w:t>
      </w:r>
      <w:r>
        <w:rPr>
          <w:b/>
          <w:sz w:val="24"/>
          <w:vertAlign w:val="baseline"/>
        </w:rPr>
        <w:t>M. Harikrishnan, </w:t>
      </w:r>
      <w:r>
        <w:rPr>
          <w:b/>
          <w:sz w:val="24"/>
          <w:vertAlign w:val="superscript"/>
        </w:rPr>
        <w:t>2</w:t>
      </w:r>
      <w:r>
        <w:rPr>
          <w:b/>
          <w:sz w:val="24"/>
          <w:vertAlign w:val="baseline"/>
        </w:rPr>
        <w:t>K. Elavarasan and </w:t>
      </w:r>
      <w:r>
        <w:rPr>
          <w:b/>
          <w:sz w:val="24"/>
          <w:vertAlign w:val="superscript"/>
        </w:rPr>
        <w:t>3</w:t>
      </w:r>
      <w:r>
        <w:rPr>
          <w:b/>
          <w:sz w:val="24"/>
          <w:vertAlign w:val="baseline"/>
        </w:rPr>
        <w:t>M. Menaka</w:t>
      </w:r>
    </w:p>
    <w:p>
      <w:pPr>
        <w:pStyle w:val="BodyText"/>
        <w:spacing w:before="7"/>
        <w:rPr>
          <w:b/>
        </w:rPr>
      </w:pPr>
    </w:p>
    <w:p>
      <w:pPr>
        <w:pStyle w:val="BodyText"/>
        <w:spacing w:before="1"/>
        <w:ind w:left="1419" w:right="1322"/>
        <w:jc w:val="center"/>
      </w:pPr>
      <w:r>
        <w:rPr>
          <w:position w:val="11"/>
          <w:sz w:val="16"/>
        </w:rPr>
        <w:t>1</w:t>
      </w:r>
      <w:r>
        <w:rPr/>
        <w:t>UG Scholars, RVS Siddha Medical College and Hospital, Coimbatore.</w:t>
      </w:r>
    </w:p>
    <w:p>
      <w:pPr>
        <w:pStyle w:val="BodyText"/>
        <w:spacing w:line="360" w:lineRule="auto" w:before="101"/>
        <w:ind w:left="1423" w:right="1320"/>
        <w:jc w:val="center"/>
      </w:pPr>
      <w:r>
        <w:rPr>
          <w:position w:val="11"/>
          <w:sz w:val="16"/>
        </w:rPr>
        <w:t>2</w:t>
      </w:r>
      <w:r>
        <w:rPr/>
        <w:t>Senior Research Fellow, Siddha Clinical Research Unit, A &amp; U Tibbia College Campus, Karol Bargh, New Delhi.</w:t>
      </w:r>
    </w:p>
    <w:p>
      <w:pPr>
        <w:pStyle w:val="BodyText"/>
        <w:spacing w:line="277" w:lineRule="exact"/>
        <w:ind w:left="1423" w:right="1322"/>
        <w:jc w:val="center"/>
      </w:pPr>
      <w:r>
        <w:rPr>
          <w:position w:val="11"/>
          <w:sz w:val="16"/>
        </w:rPr>
        <w:t>3</w:t>
      </w:r>
      <w:r>
        <w:rPr/>
        <w:t>Associate Professor, Department of Varmam, Puramaruthuvam, External Therapy, RVS</w:t>
      </w:r>
    </w:p>
    <w:p>
      <w:pPr>
        <w:pStyle w:val="BodyText"/>
        <w:spacing w:before="139"/>
        <w:ind w:left="1421" w:right="1322"/>
        <w:jc w:val="center"/>
      </w:pPr>
      <w:r>
        <w:rPr/>
        <w:t>Siddha Medical College and Hospital.</w:t>
      </w:r>
    </w:p>
    <w:p>
      <w:pPr>
        <w:pStyle w:val="BodyText"/>
        <w:spacing w:before="4"/>
        <w:rPr>
          <w:sz w:val="36"/>
        </w:rPr>
      </w:pPr>
    </w:p>
    <w:p>
      <w:pPr>
        <w:pStyle w:val="Heading1"/>
        <w:ind w:left="3360"/>
      </w:pPr>
      <w:r>
        <w:rPr/>
        <w:pict>
          <v:group style="position:absolute;margin-left:17.299999pt;margin-top:.013152pt;width:145.450pt;height:86.85pt;mso-position-horizontal-relative:page;mso-position-vertical-relative:paragraph;z-index:251667456" coordorigin="346,0" coordsize="2909,1737">
            <v:shape style="position:absolute;left:376;top:50;width:2879;height:1687" coordorigin="376,50" coordsize="2879,1687" path="m2974,50l657,50,582,60,515,89,458,133,414,190,386,257,376,331,376,1456,386,1531,414,1598,458,1655,515,1699,582,1727,657,1737,2974,1737,3049,1727,3116,1699,3173,1655,3217,1598,3245,1531,3255,1456,3255,331,3245,257,3217,190,3173,133,3116,89,3049,60,2974,50xe" filled="true" fillcolor="#612322" stroked="false">
              <v:path arrowok="t"/>
              <v:fill opacity="32896f" type="solid"/>
            </v:shape>
            <v:shape style="position:absolute;left:356;top:10;width:2879;height:1687" type="#_x0000_t75" stroked="false">
              <v:imagedata r:id="rId13" o:title=""/>
            </v:shape>
            <v:shape style="position:absolute;left:356;top:10;width:2879;height:1687" coordorigin="356,10" coordsize="2879,1687" path="m637,10l562,20,495,49,438,93,394,150,366,217,356,291,356,1416,366,1491,394,1558,438,1615,495,1659,562,1687,637,1697,2954,1697,3029,1687,3096,1659,3153,1615,3197,1558,3225,1491,3235,1416,3235,291,3225,217,3197,150,3153,93,3096,49,3029,20,2954,10,637,10xe" filled="false" stroked="true" strokeweight="1pt" strokecolor="#d99493">
              <v:path arrowok="t"/>
              <v:stroke dashstyle="solid"/>
            </v:shape>
            <v:shape style="position:absolute;left:346;top:0;width:2909;height:1737" type="#_x0000_t202" filled="false" stroked="false">
              <v:textbox inset="0,0,0,0">
                <w:txbxContent>
                  <w:p>
                    <w:pPr>
                      <w:spacing w:before="162"/>
                      <w:ind w:left="239" w:right="1050" w:firstLine="0"/>
                      <w:jc w:val="left"/>
                      <w:rPr>
                        <w:sz w:val="20"/>
                      </w:rPr>
                    </w:pPr>
                    <w:r>
                      <w:rPr>
                        <w:sz w:val="20"/>
                      </w:rPr>
                      <w:t>Article Received on 20 August 2017,</w:t>
                    </w:r>
                  </w:p>
                  <w:p>
                    <w:pPr>
                      <w:spacing w:before="113"/>
                      <w:ind w:left="239" w:right="0" w:firstLine="0"/>
                      <w:jc w:val="left"/>
                      <w:rPr>
                        <w:sz w:val="20"/>
                      </w:rPr>
                    </w:pPr>
                    <w:r>
                      <w:rPr>
                        <w:sz w:val="20"/>
                      </w:rPr>
                      <w:t>Revised on </w:t>
                    </w:r>
                    <w:r>
                      <w:rPr>
                        <w:spacing w:val="-3"/>
                        <w:sz w:val="20"/>
                      </w:rPr>
                      <w:t>11 </w:t>
                    </w:r>
                    <w:r>
                      <w:rPr>
                        <w:sz w:val="20"/>
                      </w:rPr>
                      <w:t>Sept.</w:t>
                    </w:r>
                    <w:r>
                      <w:rPr>
                        <w:spacing w:val="-2"/>
                        <w:sz w:val="20"/>
                      </w:rPr>
                      <w:t> </w:t>
                    </w:r>
                    <w:r>
                      <w:rPr>
                        <w:sz w:val="20"/>
                      </w:rPr>
                      <w:t>2017,</w:t>
                    </w:r>
                  </w:p>
                  <w:p>
                    <w:pPr>
                      <w:spacing w:before="1"/>
                      <w:ind w:left="239" w:right="0" w:firstLine="0"/>
                      <w:jc w:val="left"/>
                      <w:rPr>
                        <w:sz w:val="20"/>
                      </w:rPr>
                    </w:pPr>
                    <w:r>
                      <w:rPr>
                        <w:sz w:val="20"/>
                      </w:rPr>
                      <w:t>Accepted on 02 Oct.</w:t>
                    </w:r>
                    <w:r>
                      <w:rPr>
                        <w:spacing w:val="-4"/>
                        <w:sz w:val="20"/>
                      </w:rPr>
                      <w:t> </w:t>
                    </w:r>
                    <w:r>
                      <w:rPr>
                        <w:sz w:val="20"/>
                      </w:rPr>
                      <w:t>2017</w:t>
                    </w:r>
                  </w:p>
                  <w:p>
                    <w:pPr>
                      <w:spacing w:before="117"/>
                      <w:ind w:left="239" w:right="0" w:firstLine="0"/>
                      <w:jc w:val="left"/>
                      <w:rPr>
                        <w:sz w:val="16"/>
                      </w:rPr>
                    </w:pPr>
                    <w:r>
                      <w:rPr>
                        <w:sz w:val="16"/>
                      </w:rPr>
                      <w:t>DOI: 10.20959/wjpr201713-9826</w:t>
                    </w:r>
                  </w:p>
                </w:txbxContent>
              </v:textbox>
              <w10:wrap type="none"/>
            </v:shape>
            <w10:wrap type="none"/>
          </v:group>
        </w:pict>
      </w:r>
      <w:r>
        <w:rPr/>
        <w:t>ABSTRACT</w:t>
      </w:r>
    </w:p>
    <w:p>
      <w:pPr>
        <w:pStyle w:val="BodyText"/>
        <w:spacing w:line="360" w:lineRule="auto" w:before="132"/>
        <w:ind w:left="3360" w:right="1095"/>
        <w:jc w:val="both"/>
      </w:pPr>
      <w:r>
        <w:rPr/>
        <w:pict>
          <v:group style="position:absolute;margin-left:18.350pt;margin-top:85.313126pt;width:145.5pt;height:101.4pt;mso-position-horizontal-relative:page;mso-position-vertical-relative:paragraph;z-index:251665408" coordorigin="367,1706" coordsize="2910,2028">
            <v:shape style="position:absolute;left:397;top:1756;width:2880;height:1978" coordorigin="397,1756" coordsize="2880,1978" path="m2947,1756l727,1756,651,1765,582,1790,520,1829,469,1880,431,1941,406,2010,397,2086,397,3405,406,3480,431,3550,469,3611,520,3662,582,3701,651,3726,727,3734,2947,3734,3023,3726,3092,3701,3154,3662,3205,3611,3243,3550,3268,3480,3277,3405,3277,2086,3268,2010,3243,1941,3205,1880,3154,1829,3092,1790,3023,1765,2947,1756xe" filled="true" fillcolor="#612322" stroked="false">
              <v:path arrowok="t"/>
              <v:fill opacity="32896f" type="solid"/>
            </v:shape>
            <v:shape style="position:absolute;left:377;top:1716;width:2880;height:1978" type="#_x0000_t75" stroked="false">
              <v:imagedata r:id="rId14" o:title=""/>
            </v:shape>
            <v:shape style="position:absolute;left:377;top:1716;width:2880;height:1978" coordorigin="377,1716" coordsize="2880,1978" path="m707,1716l631,1725,562,1750,500,1789,449,1840,411,1901,386,1970,377,2046,377,3365,386,3440,411,3510,449,3571,500,3622,562,3661,631,3686,707,3694,2927,3694,3003,3686,3072,3661,3134,3622,3185,3571,3223,3510,3248,3440,3257,3365,3257,2046,3248,1970,3223,1901,3185,1840,3134,1789,3072,1750,3003,1725,2927,1716,707,1716xe" filled="false" stroked="true" strokeweight="1pt" strokecolor="#d99493">
              <v:path arrowok="t"/>
              <v:stroke dashstyle="solid"/>
            </v:shape>
            <v:shape style="position:absolute;left:367;top:1706;width:2910;height:2028" type="#_x0000_t202" filled="false" stroked="false">
              <v:textbox inset="0,0,0,0">
                <w:txbxContent>
                  <w:p>
                    <w:pPr>
                      <w:spacing w:before="179"/>
                      <w:ind w:left="252" w:right="0" w:firstLine="0"/>
                      <w:jc w:val="left"/>
                      <w:rPr>
                        <w:b/>
                        <w:sz w:val="20"/>
                      </w:rPr>
                    </w:pPr>
                    <w:r>
                      <w:rPr>
                        <w:b/>
                        <w:sz w:val="20"/>
                      </w:rPr>
                      <w:t>*Corresponding Author</w:t>
                    </w:r>
                  </w:p>
                  <w:p>
                    <w:pPr>
                      <w:spacing w:before="116"/>
                      <w:ind w:left="252" w:right="0" w:firstLine="0"/>
                      <w:jc w:val="left"/>
                      <w:rPr>
                        <w:b/>
                        <w:sz w:val="20"/>
                      </w:rPr>
                    </w:pPr>
                    <w:r>
                      <w:rPr>
                        <w:b/>
                        <w:sz w:val="20"/>
                      </w:rPr>
                      <w:t>G. Pratheep</w:t>
                    </w:r>
                  </w:p>
                  <w:p>
                    <w:pPr>
                      <w:spacing w:line="360" w:lineRule="auto" w:before="111"/>
                      <w:ind w:left="252" w:right="284" w:firstLine="0"/>
                      <w:jc w:val="left"/>
                      <w:rPr>
                        <w:sz w:val="20"/>
                      </w:rPr>
                    </w:pPr>
                    <w:r>
                      <w:rPr>
                        <w:sz w:val="20"/>
                      </w:rPr>
                      <w:t>UG Scholars, RVS Siddha Medical College and Hospital, Coimbatore.</w:t>
                    </w:r>
                  </w:p>
                </w:txbxContent>
              </v:textbox>
              <w10:wrap type="none"/>
            </v:shape>
            <w10:wrap type="none"/>
          </v:group>
        </w:pict>
      </w:r>
      <w:r>
        <w:rPr>
          <w:b/>
        </w:rPr>
        <w:t>Introduction: </w:t>
      </w:r>
      <w:r>
        <w:rPr/>
        <w:t>Osteoarthritis is chronic degenerative disorders mostly affect the elderly people in globally and its prevalence is nearly 40% in India.</w:t>
      </w:r>
      <w:r>
        <w:rPr>
          <w:spacing w:val="-5"/>
        </w:rPr>
        <w:t> </w:t>
      </w:r>
      <w:r>
        <w:rPr/>
        <w:t>China</w:t>
      </w:r>
      <w:r>
        <w:rPr>
          <w:spacing w:val="-7"/>
        </w:rPr>
        <w:t> </w:t>
      </w:r>
      <w:r>
        <w:rPr/>
        <w:t>and</w:t>
      </w:r>
      <w:r>
        <w:rPr>
          <w:spacing w:val="-4"/>
        </w:rPr>
        <w:t> </w:t>
      </w:r>
      <w:r>
        <w:rPr/>
        <w:t>India</w:t>
      </w:r>
      <w:r>
        <w:rPr>
          <w:spacing w:val="-5"/>
        </w:rPr>
        <w:t> </w:t>
      </w:r>
      <w:r>
        <w:rPr/>
        <w:t>were</w:t>
      </w:r>
      <w:r>
        <w:rPr>
          <w:spacing w:val="-8"/>
        </w:rPr>
        <w:t> </w:t>
      </w:r>
      <w:r>
        <w:rPr/>
        <w:t>ranked</w:t>
      </w:r>
      <w:r>
        <w:rPr>
          <w:spacing w:val="-6"/>
        </w:rPr>
        <w:t> </w:t>
      </w:r>
      <w:r>
        <w:rPr/>
        <w:t>the</w:t>
      </w:r>
      <w:r>
        <w:rPr>
          <w:spacing w:val="-5"/>
        </w:rPr>
        <w:t> </w:t>
      </w:r>
      <w:r>
        <w:rPr/>
        <w:t>top</w:t>
      </w:r>
      <w:r>
        <w:rPr>
          <w:spacing w:val="-6"/>
        </w:rPr>
        <w:t> </w:t>
      </w:r>
      <w:r>
        <w:rPr/>
        <w:t>two</w:t>
      </w:r>
      <w:r>
        <w:rPr>
          <w:spacing w:val="-6"/>
        </w:rPr>
        <w:t> </w:t>
      </w:r>
      <w:r>
        <w:rPr/>
        <w:t>countries</w:t>
      </w:r>
      <w:r>
        <w:rPr>
          <w:spacing w:val="-5"/>
        </w:rPr>
        <w:t> </w:t>
      </w:r>
      <w:r>
        <w:rPr/>
        <w:t>in</w:t>
      </w:r>
      <w:r>
        <w:rPr>
          <w:spacing w:val="-6"/>
        </w:rPr>
        <w:t> </w:t>
      </w:r>
      <w:r>
        <w:rPr/>
        <w:t>the</w:t>
      </w:r>
      <w:r>
        <w:rPr>
          <w:spacing w:val="-7"/>
        </w:rPr>
        <w:t> </w:t>
      </w:r>
      <w:r>
        <w:rPr/>
        <w:t>absolute number of people aged 65 and over. Siddha Medicine dealing with this disease and called as Azhal keel vayu (AKV). AKV is hardly treatable disorder and which corrected rehabilitations  approach.  </w:t>
      </w:r>
      <w:r>
        <w:rPr>
          <w:i/>
        </w:rPr>
        <w:t>Varmam </w:t>
      </w:r>
      <w:r>
        <w:rPr/>
        <w:t>is</w:t>
      </w:r>
      <w:r>
        <w:rPr>
          <w:spacing w:val="57"/>
        </w:rPr>
        <w:t> </w:t>
      </w:r>
      <w:r>
        <w:rPr/>
        <w:t>the</w:t>
      </w:r>
    </w:p>
    <w:p>
      <w:pPr>
        <w:pStyle w:val="BodyText"/>
        <w:spacing w:line="360" w:lineRule="auto" w:before="1"/>
        <w:ind w:left="3360" w:right="1091"/>
        <w:jc w:val="both"/>
      </w:pPr>
      <w:r>
        <w:rPr/>
        <w:t>existing significant therapeutic method even though it is defense and fighting art. This study evaluates the effectiveness of varmam therapy on</w:t>
      </w:r>
      <w:r>
        <w:rPr>
          <w:spacing w:val="-11"/>
        </w:rPr>
        <w:t> </w:t>
      </w:r>
      <w:r>
        <w:rPr/>
        <w:t>AKV.</w:t>
      </w:r>
      <w:r>
        <w:rPr>
          <w:spacing w:val="-11"/>
        </w:rPr>
        <w:t> </w:t>
      </w:r>
      <w:r>
        <w:rPr/>
        <w:t>The</w:t>
      </w:r>
      <w:r>
        <w:rPr>
          <w:spacing w:val="-11"/>
        </w:rPr>
        <w:t> </w:t>
      </w:r>
      <w:r>
        <w:rPr/>
        <w:t>selected</w:t>
      </w:r>
      <w:r>
        <w:rPr>
          <w:spacing w:val="-11"/>
        </w:rPr>
        <w:t> </w:t>
      </w:r>
      <w:r>
        <w:rPr/>
        <w:t>10</w:t>
      </w:r>
      <w:r>
        <w:rPr>
          <w:spacing w:val="-8"/>
        </w:rPr>
        <w:t> </w:t>
      </w:r>
      <w:r>
        <w:rPr/>
        <w:t>patients</w:t>
      </w:r>
      <w:r>
        <w:rPr>
          <w:spacing w:val="-9"/>
        </w:rPr>
        <w:t> </w:t>
      </w:r>
      <w:r>
        <w:rPr/>
        <w:t>with</w:t>
      </w:r>
      <w:r>
        <w:rPr>
          <w:spacing w:val="-10"/>
        </w:rPr>
        <w:t> </w:t>
      </w:r>
      <w:r>
        <w:rPr/>
        <w:t>the</w:t>
      </w:r>
      <w:r>
        <w:rPr>
          <w:spacing w:val="-11"/>
        </w:rPr>
        <w:t> </w:t>
      </w:r>
      <w:r>
        <w:rPr/>
        <w:t>AKV,</w:t>
      </w:r>
      <w:r>
        <w:rPr>
          <w:spacing w:val="-11"/>
        </w:rPr>
        <w:t> </w:t>
      </w:r>
      <w:r>
        <w:rPr/>
        <w:t>6</w:t>
      </w:r>
      <w:r>
        <w:rPr>
          <w:spacing w:val="-9"/>
        </w:rPr>
        <w:t> </w:t>
      </w:r>
      <w:r>
        <w:rPr/>
        <w:t>have</w:t>
      </w:r>
      <w:r>
        <w:rPr>
          <w:spacing w:val="-9"/>
        </w:rPr>
        <w:t> </w:t>
      </w:r>
      <w:r>
        <w:rPr/>
        <w:t>the</w:t>
      </w:r>
      <w:r>
        <w:rPr>
          <w:spacing w:val="-8"/>
        </w:rPr>
        <w:t> </w:t>
      </w:r>
      <w:r>
        <w:rPr/>
        <w:t>Knee</w:t>
      </w:r>
      <w:r>
        <w:rPr>
          <w:spacing w:val="-1"/>
        </w:rPr>
        <w:t> </w:t>
      </w:r>
      <w:r>
        <w:rPr/>
        <w:t>injury</w:t>
      </w:r>
    </w:p>
    <w:p>
      <w:pPr>
        <w:pStyle w:val="BodyText"/>
        <w:spacing w:line="360" w:lineRule="auto" w:before="1"/>
        <w:ind w:left="1200" w:right="1094"/>
        <w:jc w:val="both"/>
      </w:pPr>
      <w:r>
        <w:rPr/>
        <w:t>and</w:t>
      </w:r>
      <w:r>
        <w:rPr>
          <w:spacing w:val="-1"/>
        </w:rPr>
        <w:t> </w:t>
      </w:r>
      <w:r>
        <w:rPr/>
        <w:t>Osteoarthritis</w:t>
      </w:r>
      <w:r>
        <w:rPr>
          <w:spacing w:val="-1"/>
        </w:rPr>
        <w:t> </w:t>
      </w:r>
      <w:r>
        <w:rPr/>
        <w:t>Outcome</w:t>
      </w:r>
      <w:r>
        <w:rPr>
          <w:spacing w:val="-1"/>
        </w:rPr>
        <w:t> </w:t>
      </w:r>
      <w:r>
        <w:rPr/>
        <w:t>Score</w:t>
      </w:r>
      <w:r>
        <w:rPr>
          <w:spacing w:val="-1"/>
        </w:rPr>
        <w:t> </w:t>
      </w:r>
      <w:r>
        <w:rPr/>
        <w:t>(KOOS) above</w:t>
      </w:r>
      <w:r>
        <w:rPr>
          <w:spacing w:val="-10"/>
        </w:rPr>
        <w:t> </w:t>
      </w:r>
      <w:r>
        <w:rPr/>
        <w:t>81%</w:t>
      </w:r>
      <w:r>
        <w:rPr>
          <w:spacing w:val="-11"/>
        </w:rPr>
        <w:t> </w:t>
      </w:r>
      <w:r>
        <w:rPr/>
        <w:t>and</w:t>
      </w:r>
      <w:r>
        <w:rPr>
          <w:spacing w:val="-11"/>
        </w:rPr>
        <w:t> </w:t>
      </w:r>
      <w:r>
        <w:rPr/>
        <w:t>4patients</w:t>
      </w:r>
      <w:r>
        <w:rPr>
          <w:spacing w:val="-9"/>
        </w:rPr>
        <w:t> </w:t>
      </w:r>
      <w:r>
        <w:rPr/>
        <w:t>has</w:t>
      </w:r>
      <w:r>
        <w:rPr>
          <w:spacing w:val="-11"/>
        </w:rPr>
        <w:t> </w:t>
      </w:r>
      <w:r>
        <w:rPr/>
        <w:t>below</w:t>
      </w:r>
      <w:r>
        <w:rPr>
          <w:spacing w:val="-11"/>
        </w:rPr>
        <w:t> </w:t>
      </w:r>
      <w:r>
        <w:rPr/>
        <w:t>80%.</w:t>
      </w:r>
      <w:r>
        <w:rPr>
          <w:spacing w:val="-11"/>
        </w:rPr>
        <w:t> </w:t>
      </w:r>
      <w:r>
        <w:rPr/>
        <w:t>After</w:t>
      </w:r>
      <w:r>
        <w:rPr>
          <w:spacing w:val="-10"/>
        </w:rPr>
        <w:t> </w:t>
      </w:r>
      <w:r>
        <w:rPr/>
        <w:t>the therapy 7 patients got significance relieve. </w:t>
      </w:r>
      <w:r>
        <w:rPr>
          <w:b/>
        </w:rPr>
        <w:t>Objective</w:t>
      </w:r>
      <w:r>
        <w:rPr/>
        <w:t>: To validate Varmam therapy on </w:t>
      </w:r>
      <w:r>
        <w:rPr>
          <w:i/>
        </w:rPr>
        <w:t>Azhal </w:t>
      </w:r>
      <w:r>
        <w:rPr>
          <w:i/>
        </w:rPr>
        <w:t>keel vayu </w:t>
      </w:r>
      <w:r>
        <w:rPr/>
        <w:t>(OA). </w:t>
      </w:r>
      <w:r>
        <w:rPr>
          <w:b/>
        </w:rPr>
        <w:t>Material and Methods: </w:t>
      </w:r>
      <w:r>
        <w:rPr/>
        <w:t>Patient 40 – 60 years old and both sex were treated with the Varma therapy for prescribed 30 days period at RVS Siddha Medical College and hospital. </w:t>
      </w:r>
      <w:r>
        <w:rPr>
          <w:b/>
        </w:rPr>
        <w:t>Study Population: </w:t>
      </w:r>
      <w:r>
        <w:rPr/>
        <w:t>Ten patients with symptoms of AKV [OA] were treated as in patients in department of sirappu maruthuvam at RVS Siddha Medical College and Hospital. </w:t>
      </w:r>
      <w:r>
        <w:rPr>
          <w:b/>
        </w:rPr>
        <w:t>Results and observation: </w:t>
      </w:r>
      <w:r>
        <w:rPr/>
        <w:t>The study shows that after received the 30 day Varmam therapy, 4 patients got above 81% of relieve, 3 patients got between 61 to 80% of relieve and rest 3 got below 65% of relieve. Based on this result the study reveals that the </w:t>
      </w:r>
      <w:r>
        <w:rPr>
          <w:i/>
        </w:rPr>
        <w:t>Varmam therapy </w:t>
      </w:r>
      <w:r>
        <w:rPr/>
        <w:t>were effective in </w:t>
      </w:r>
      <w:r>
        <w:rPr>
          <w:i/>
        </w:rPr>
        <w:t>Azhal keel vayu</w:t>
      </w:r>
      <w:r>
        <w:rPr>
          <w:i/>
          <w:spacing w:val="2"/>
        </w:rPr>
        <w:t> </w:t>
      </w:r>
      <w:r>
        <w:rPr/>
        <w:t>(OA).</w:t>
      </w:r>
    </w:p>
    <w:p>
      <w:pPr>
        <w:spacing w:after="0" w:line="360" w:lineRule="auto"/>
        <w:jc w:val="both"/>
        <w:sectPr>
          <w:footerReference w:type="default" r:id="rId5"/>
          <w:type w:val="continuous"/>
          <w:pgSz w:w="11910" w:h="16840"/>
          <w:pgMar w:footer="862" w:top="0" w:bottom="1060" w:left="240" w:right="340"/>
          <w:pgNumType w:start="601"/>
        </w:sectPr>
      </w:pPr>
    </w:p>
    <w:p>
      <w:pPr>
        <w:pStyle w:val="BodyText"/>
        <w:spacing w:before="5"/>
      </w:pPr>
    </w:p>
    <w:p>
      <w:pPr>
        <w:pStyle w:val="BodyText"/>
        <w:spacing w:line="360" w:lineRule="auto" w:before="90"/>
        <w:ind w:left="1200" w:right="1097"/>
        <w:jc w:val="both"/>
      </w:pPr>
      <w:r>
        <w:rPr>
          <w:b/>
        </w:rPr>
        <w:t>KEYWORDS: </w:t>
      </w:r>
      <w:r>
        <w:rPr/>
        <w:t>Azhal keel vayu, Osteoarthritis, Moottu Sarntha Varmam., Knee injury and Osteoarthritis Outcome Score (KOOS).</w:t>
      </w:r>
    </w:p>
    <w:p>
      <w:pPr>
        <w:pStyle w:val="BodyText"/>
        <w:spacing w:before="5"/>
      </w:pPr>
    </w:p>
    <w:p>
      <w:pPr>
        <w:pStyle w:val="Heading1"/>
      </w:pPr>
      <w:r>
        <w:rPr/>
        <w:t>BACKGROUND</w:t>
      </w:r>
    </w:p>
    <w:p>
      <w:pPr>
        <w:pStyle w:val="BodyText"/>
        <w:spacing w:line="360" w:lineRule="auto" w:before="132"/>
        <w:ind w:left="1200" w:right="1094"/>
        <w:jc w:val="both"/>
      </w:pPr>
      <w:r>
        <w:rPr/>
        <w:t>Osteoarthritis (OA) is a the most common type of arthritis affects in all joints of the body especially in weight bearing joints like hips, knee and spine more prevalence in elder people. It is the second most common rheumatologic problem and is most frequent joint disease with prevalence of 22% to 39% in India.</w:t>
      </w:r>
    </w:p>
    <w:p>
      <w:pPr>
        <w:pStyle w:val="BodyText"/>
        <w:spacing w:before="1"/>
      </w:pPr>
    </w:p>
    <w:p>
      <w:pPr>
        <w:pStyle w:val="BodyText"/>
        <w:spacing w:line="360" w:lineRule="auto"/>
        <w:ind w:left="1200" w:right="1094"/>
        <w:jc w:val="both"/>
      </w:pPr>
      <w:r>
        <w:rPr/>
        <w:t>Many pharmacological therapies like non-opioid analgesics, non-steroidal anti-inflammatory drugs (NSAIDs), topical analgesics, opioid analgesics, and intra-articular steroid and hyaluronate injections are used in OA which gives more side effect Still no curative therapies exist for osteoarthritis Current recommendations for the management of OA, including guidelines published by the American College of Rheumatology, focus on the relief of pain and stiffness and maintenance or improvement in functional status and quality of life as important goals of therapy.</w:t>
      </w:r>
    </w:p>
    <w:p>
      <w:pPr>
        <w:pStyle w:val="BodyText"/>
        <w:spacing w:before="2"/>
      </w:pPr>
    </w:p>
    <w:p>
      <w:pPr>
        <w:pStyle w:val="BodyText"/>
        <w:spacing w:line="360" w:lineRule="auto"/>
        <w:ind w:left="1200" w:right="1101"/>
        <w:jc w:val="both"/>
      </w:pPr>
      <w:r>
        <w:rPr/>
        <w:t>Non pharmacological therapies includes Occupational therapy, Meditation, Yoga, Pranayamam, Acupressure are most wanted.</w:t>
      </w:r>
    </w:p>
    <w:p>
      <w:pPr>
        <w:pStyle w:val="BodyText"/>
      </w:pPr>
    </w:p>
    <w:p>
      <w:pPr>
        <w:spacing w:line="360" w:lineRule="auto" w:before="0"/>
        <w:ind w:left="1200" w:right="1093" w:firstLine="0"/>
        <w:jc w:val="both"/>
        <w:rPr>
          <w:sz w:val="24"/>
        </w:rPr>
      </w:pPr>
      <w:r>
        <w:rPr>
          <w:i/>
          <w:sz w:val="24"/>
        </w:rPr>
        <w:t>Varmam </w:t>
      </w:r>
      <w:r>
        <w:rPr>
          <w:sz w:val="24"/>
        </w:rPr>
        <w:t>is the existing significant therapeutic method even though it is the defense and fighting art, and also it is mainly practiced in Tamil Nadu and Kerala. </w:t>
      </w:r>
      <w:r>
        <w:rPr>
          <w:i/>
          <w:sz w:val="24"/>
        </w:rPr>
        <w:t>Varmam </w:t>
      </w:r>
      <w:r>
        <w:rPr>
          <w:sz w:val="24"/>
        </w:rPr>
        <w:t>is classified further as </w:t>
      </w:r>
      <w:r>
        <w:rPr>
          <w:i/>
          <w:sz w:val="24"/>
        </w:rPr>
        <w:t>Padu Varmam, Thodu Varmam, Thattu Varmam, Nakku Varmam and Nokku </w:t>
      </w:r>
      <w:r>
        <w:rPr>
          <w:i/>
          <w:sz w:val="24"/>
        </w:rPr>
        <w:t>Varmam, etc</w:t>
      </w:r>
      <w:r>
        <w:rPr>
          <w:sz w:val="24"/>
        </w:rPr>
        <w:t>.</w:t>
      </w:r>
    </w:p>
    <w:p>
      <w:pPr>
        <w:pStyle w:val="BodyText"/>
        <w:spacing w:before="5"/>
      </w:pPr>
    </w:p>
    <w:p>
      <w:pPr>
        <w:pStyle w:val="Heading1"/>
      </w:pPr>
      <w:r>
        <w:rPr/>
        <w:t>MATERIALS AND METHODS</w:t>
      </w:r>
    </w:p>
    <w:p>
      <w:pPr>
        <w:pStyle w:val="BodyText"/>
        <w:spacing w:line="360" w:lineRule="auto" w:before="133"/>
        <w:ind w:left="1200" w:right="1094"/>
        <w:jc w:val="both"/>
      </w:pPr>
      <w:r>
        <w:rPr/>
        <w:t>Patients with symptoms of AKV were treated in IPD of Sirappu Maruthuvam department in </w:t>
      </w:r>
      <w:r>
        <w:rPr>
          <w:spacing w:val="-7"/>
        </w:rPr>
        <w:t>RVS </w:t>
      </w:r>
      <w:r>
        <w:rPr/>
        <w:t>Siddha Medical College and hospital for this </w:t>
      </w:r>
      <w:r>
        <w:rPr>
          <w:spacing w:val="-4"/>
        </w:rPr>
        <w:t>study. </w:t>
      </w:r>
      <w:r>
        <w:rPr/>
        <w:t>Male and female patients with age  of 40-60 years having symptoms of pain in either or both knee joint, swelling in knee, stiffness and restriction of movement were included. Patients with any cardiac diseases, any other serious illness were</w:t>
      </w:r>
      <w:r>
        <w:rPr>
          <w:spacing w:val="-2"/>
        </w:rPr>
        <w:t> </w:t>
      </w:r>
      <w:r>
        <w:rPr/>
        <w:t>excluded.</w:t>
      </w:r>
    </w:p>
    <w:p>
      <w:pPr>
        <w:pStyle w:val="BodyText"/>
        <w:spacing w:before="1"/>
      </w:pPr>
    </w:p>
    <w:p>
      <w:pPr>
        <w:pStyle w:val="BodyText"/>
        <w:spacing w:line="360" w:lineRule="auto"/>
        <w:ind w:left="1200" w:right="1096"/>
        <w:jc w:val="both"/>
      </w:pPr>
      <w:r>
        <w:rPr>
          <w:b/>
        </w:rPr>
        <w:t>Methodology: </w:t>
      </w:r>
      <w:r>
        <w:rPr/>
        <w:t>Patients met the following inclusion criteria: age40-60 years old, a diagnosis of osteoarthritis of the knee, radiographic evidence of at least 1 osteophyte at the tibio femoral joint (Kellgren–Lawrence grade _ 2), moderate or greater clinically significant knee pain on most days during the past month, and willingness to be randomly</w:t>
      </w:r>
      <w:r>
        <w:rPr>
          <w:spacing w:val="-8"/>
        </w:rPr>
        <w:t> </w:t>
      </w:r>
      <w:r>
        <w:rPr/>
        <w:t>assigned.</w:t>
      </w:r>
    </w:p>
    <w:p>
      <w:pPr>
        <w:spacing w:after="0" w:line="360" w:lineRule="auto"/>
        <w:jc w:val="both"/>
        <w:sectPr>
          <w:headerReference w:type="default" r:id="rId15"/>
          <w:pgSz w:w="11910" w:h="16840"/>
          <w:pgMar w:header="423" w:footer="862" w:top="1060" w:bottom="1060" w:left="240" w:right="340"/>
        </w:sectPr>
      </w:pPr>
    </w:p>
    <w:p>
      <w:pPr>
        <w:pStyle w:val="BodyText"/>
        <w:spacing w:before="5"/>
      </w:pPr>
    </w:p>
    <w:p>
      <w:pPr>
        <w:pStyle w:val="BodyText"/>
        <w:spacing w:line="360" w:lineRule="auto" w:before="90"/>
        <w:ind w:left="1200" w:right="1101"/>
        <w:jc w:val="both"/>
      </w:pPr>
      <w:r>
        <w:rPr/>
        <w:t>Exclusion criteria were the presence of serious medical conditions that precluded participation in study, intra-articular corticosteroid or hyaluronate injections</w:t>
      </w:r>
      <w:r>
        <w:rPr>
          <w:spacing w:val="-2"/>
        </w:rPr>
        <w:t> </w:t>
      </w:r>
      <w:r>
        <w:rPr/>
        <w:t>(as</w:t>
      </w:r>
    </w:p>
    <w:p>
      <w:pPr>
        <w:pStyle w:val="BodyText"/>
        <w:spacing w:before="1"/>
        <w:ind w:left="1200"/>
      </w:pPr>
      <w:r>
        <w:rPr/>
        <w:t>Well as any knee surgeries).</w:t>
      </w:r>
    </w:p>
    <w:p>
      <w:pPr>
        <w:pStyle w:val="BodyText"/>
        <w:spacing w:before="3"/>
        <w:rPr>
          <w:sz w:val="36"/>
        </w:rPr>
      </w:pPr>
    </w:p>
    <w:p>
      <w:pPr>
        <w:pStyle w:val="Heading1"/>
      </w:pPr>
      <w:r>
        <w:rPr/>
        <w:t>Varmam</w:t>
      </w:r>
    </w:p>
    <w:p>
      <w:pPr>
        <w:spacing w:line="360" w:lineRule="auto" w:before="135"/>
        <w:ind w:left="1200" w:right="1096" w:firstLine="0"/>
        <w:jc w:val="both"/>
        <w:rPr>
          <w:i/>
          <w:sz w:val="24"/>
        </w:rPr>
      </w:pPr>
      <w:r>
        <w:rPr>
          <w:sz w:val="24"/>
        </w:rPr>
        <w:t>Advised the patients to lie in supine position, then start with the following </w:t>
      </w:r>
      <w:r>
        <w:rPr>
          <w:i/>
          <w:sz w:val="24"/>
        </w:rPr>
        <w:t>Varma </w:t>
      </w:r>
      <w:r>
        <w:rPr>
          <w:sz w:val="24"/>
        </w:rPr>
        <w:t>points stimulations, </w:t>
      </w:r>
      <w:r>
        <w:rPr>
          <w:i/>
          <w:sz w:val="24"/>
        </w:rPr>
        <w:t>Amai varmam, muttu varmam, santhi varmam, sirattai varmam, Mozhiporuthu </w:t>
      </w:r>
      <w:r>
        <w:rPr>
          <w:i/>
          <w:sz w:val="24"/>
        </w:rPr>
        <w:t>varmam, Naththalai varmam, Karandai varmam, Poomi varmam, Ullangal vellai varmam.</w:t>
      </w:r>
    </w:p>
    <w:p>
      <w:pPr>
        <w:pStyle w:val="BodyText"/>
        <w:spacing w:before="10"/>
        <w:rPr>
          <w:i/>
          <w:sz w:val="23"/>
        </w:rPr>
      </w:pPr>
    </w:p>
    <w:p>
      <w:pPr>
        <w:pStyle w:val="BodyText"/>
        <w:spacing w:line="360" w:lineRule="auto" w:before="1"/>
        <w:ind w:left="1200" w:right="1098"/>
        <w:jc w:val="both"/>
      </w:pPr>
      <w:r>
        <w:rPr>
          <w:spacing w:val="-5"/>
        </w:rPr>
        <w:t>Varmam </w:t>
      </w:r>
      <w:r>
        <w:rPr/>
        <w:t>stimulated for about few seconds by touching the points, giving circulate movement, giving pressure, taping, twisting. Finally the procedure should be completed with stimulation of </w:t>
      </w:r>
      <w:r>
        <w:rPr>
          <w:i/>
        </w:rPr>
        <w:t>Kondai Kolli Adangal </w:t>
      </w:r>
      <w:r>
        <w:rPr>
          <w:i/>
          <w:spacing w:val="-3"/>
        </w:rPr>
        <w:t>Varmam</w:t>
      </w:r>
      <w:r>
        <w:rPr>
          <w:spacing w:val="-3"/>
        </w:rPr>
        <w:t>.This </w:t>
      </w:r>
      <w:r>
        <w:rPr/>
        <w:t>procedure was done in twice a day (morning, evening) for period of 30 days.</w:t>
      </w:r>
    </w:p>
    <w:p>
      <w:pPr>
        <w:pStyle w:val="BodyText"/>
        <w:spacing w:before="4"/>
      </w:pPr>
    </w:p>
    <w:p>
      <w:pPr>
        <w:pStyle w:val="Heading1"/>
        <w:spacing w:before="1"/>
        <w:jc w:val="both"/>
      </w:pPr>
      <w:r>
        <w:rPr/>
        <w:t>Measures of treatment effect</w:t>
      </w:r>
    </w:p>
    <w:p>
      <w:pPr>
        <w:pStyle w:val="BodyText"/>
        <w:spacing w:line="360" w:lineRule="auto" w:before="134"/>
        <w:ind w:left="1200" w:right="1095"/>
        <w:jc w:val="both"/>
      </w:pPr>
      <w:r>
        <w:rPr/>
        <w:t>We analyzed all outcomes using Knee injury and Osteoarthritis Outcome Score (KOOS) It is self-administered and assesses five outcomes: Pain, symptoms, activities of daily living, sport and recreation function, and knee related quality of life with five categories (0 = none and 4 = extreme Difficulty) is measured in before and after treatment period.</w:t>
      </w:r>
    </w:p>
    <w:p>
      <w:pPr>
        <w:pStyle w:val="BodyText"/>
        <w:spacing w:before="5"/>
      </w:pPr>
    </w:p>
    <w:p>
      <w:pPr>
        <w:pStyle w:val="Heading1"/>
      </w:pPr>
      <w:r>
        <w:rPr/>
        <w:t>OBSERVATION AND RESULTS</w:t>
      </w:r>
    </w:p>
    <w:p>
      <w:pPr>
        <w:pStyle w:val="BodyText"/>
        <w:spacing w:line="360" w:lineRule="auto" w:before="132"/>
        <w:ind w:left="1200" w:right="1097"/>
        <w:jc w:val="both"/>
      </w:pPr>
      <w:r>
        <w:rPr/>
        <w:t>The following patients are selective according to the assessment criteria described above. The details of the patients are shown in table.</w:t>
      </w:r>
    </w:p>
    <w:p>
      <w:pPr>
        <w:pStyle w:val="BodyText"/>
        <w:spacing w:before="5"/>
      </w:pPr>
    </w:p>
    <w:p>
      <w:pPr>
        <w:pStyle w:val="Heading1"/>
        <w:jc w:val="both"/>
      </w:pPr>
      <w:r>
        <w:rPr/>
        <w:t>Table. 1.</w:t>
      </w:r>
    </w:p>
    <w:p>
      <w:pPr>
        <w:pStyle w:val="BodyText"/>
        <w:spacing w:before="2"/>
        <w:rPr>
          <w:b/>
          <w:sz w:val="12"/>
        </w:rPr>
      </w:pPr>
    </w:p>
    <w:tbl>
      <w:tblPr>
        <w:tblW w:w="0" w:type="auto"/>
        <w:jc w:val="left"/>
        <w:tblInd w:w="2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1611"/>
        <w:gridCol w:w="2180"/>
      </w:tblGrid>
      <w:tr>
        <w:trPr>
          <w:trHeight w:val="275" w:hRule="atLeast"/>
        </w:trPr>
        <w:tc>
          <w:tcPr>
            <w:tcW w:w="1978" w:type="dxa"/>
          </w:tcPr>
          <w:p>
            <w:pPr>
              <w:pStyle w:val="TableParagraph"/>
              <w:rPr>
                <w:b/>
                <w:sz w:val="24"/>
              </w:rPr>
            </w:pPr>
            <w:r>
              <w:rPr>
                <w:b/>
                <w:sz w:val="24"/>
              </w:rPr>
              <w:t>Patient Name</w:t>
            </w:r>
          </w:p>
        </w:tc>
        <w:tc>
          <w:tcPr>
            <w:tcW w:w="1611" w:type="dxa"/>
          </w:tcPr>
          <w:p>
            <w:pPr>
              <w:pStyle w:val="TableParagraph"/>
              <w:ind w:left="310" w:right="304"/>
              <w:jc w:val="center"/>
              <w:rPr>
                <w:b/>
                <w:sz w:val="24"/>
              </w:rPr>
            </w:pPr>
            <w:r>
              <w:rPr>
                <w:b/>
                <w:sz w:val="24"/>
              </w:rPr>
              <w:t>Age / Sex</w:t>
            </w:r>
          </w:p>
        </w:tc>
        <w:tc>
          <w:tcPr>
            <w:tcW w:w="2180" w:type="dxa"/>
          </w:tcPr>
          <w:p>
            <w:pPr>
              <w:pStyle w:val="TableParagraph"/>
              <w:rPr>
                <w:b/>
                <w:sz w:val="24"/>
              </w:rPr>
            </w:pPr>
            <w:r>
              <w:rPr>
                <w:b/>
                <w:sz w:val="24"/>
              </w:rPr>
              <w:t>Types of Arthritis</w:t>
            </w:r>
          </w:p>
        </w:tc>
      </w:tr>
      <w:tr>
        <w:trPr>
          <w:trHeight w:val="276" w:hRule="atLeast"/>
        </w:trPr>
        <w:tc>
          <w:tcPr>
            <w:tcW w:w="1978" w:type="dxa"/>
          </w:tcPr>
          <w:p>
            <w:pPr>
              <w:pStyle w:val="TableParagraph"/>
              <w:rPr>
                <w:b/>
                <w:sz w:val="24"/>
              </w:rPr>
            </w:pPr>
            <w:r>
              <w:rPr>
                <w:b/>
                <w:sz w:val="24"/>
              </w:rPr>
              <w:t>Muppatha</w:t>
            </w:r>
          </w:p>
        </w:tc>
        <w:tc>
          <w:tcPr>
            <w:tcW w:w="1611" w:type="dxa"/>
          </w:tcPr>
          <w:p>
            <w:pPr>
              <w:pStyle w:val="TableParagraph"/>
              <w:ind w:left="310" w:right="301"/>
              <w:jc w:val="center"/>
              <w:rPr>
                <w:b/>
                <w:sz w:val="24"/>
              </w:rPr>
            </w:pPr>
            <w:r>
              <w:rPr>
                <w:b/>
                <w:sz w:val="24"/>
              </w:rPr>
              <w:t>45/F</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Meenakshi</w:t>
            </w:r>
          </w:p>
        </w:tc>
        <w:tc>
          <w:tcPr>
            <w:tcW w:w="1611" w:type="dxa"/>
          </w:tcPr>
          <w:p>
            <w:pPr>
              <w:pStyle w:val="TableParagraph"/>
              <w:ind w:left="310" w:right="301"/>
              <w:jc w:val="center"/>
              <w:rPr>
                <w:b/>
                <w:sz w:val="24"/>
              </w:rPr>
            </w:pPr>
            <w:r>
              <w:rPr>
                <w:b/>
                <w:sz w:val="24"/>
              </w:rPr>
              <w:t>50/F</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Ragunathan</w:t>
            </w:r>
          </w:p>
        </w:tc>
        <w:tc>
          <w:tcPr>
            <w:tcW w:w="1611" w:type="dxa"/>
          </w:tcPr>
          <w:p>
            <w:pPr>
              <w:pStyle w:val="TableParagraph"/>
              <w:ind w:left="310" w:right="303"/>
              <w:jc w:val="center"/>
              <w:rPr>
                <w:b/>
                <w:sz w:val="24"/>
              </w:rPr>
            </w:pPr>
            <w:r>
              <w:rPr>
                <w:b/>
                <w:sz w:val="24"/>
              </w:rPr>
              <w:t>40/M</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Kathiresan</w:t>
            </w:r>
          </w:p>
        </w:tc>
        <w:tc>
          <w:tcPr>
            <w:tcW w:w="1611" w:type="dxa"/>
          </w:tcPr>
          <w:p>
            <w:pPr>
              <w:pStyle w:val="TableParagraph"/>
              <w:ind w:left="310" w:right="303"/>
              <w:jc w:val="center"/>
              <w:rPr>
                <w:b/>
                <w:sz w:val="24"/>
              </w:rPr>
            </w:pPr>
            <w:r>
              <w:rPr>
                <w:b/>
                <w:sz w:val="24"/>
              </w:rPr>
              <w:t>47/M</w:t>
            </w:r>
          </w:p>
        </w:tc>
        <w:tc>
          <w:tcPr>
            <w:tcW w:w="2180" w:type="dxa"/>
          </w:tcPr>
          <w:p>
            <w:pPr>
              <w:pStyle w:val="TableParagraph"/>
              <w:rPr>
                <w:b/>
                <w:sz w:val="24"/>
              </w:rPr>
            </w:pPr>
            <w:r>
              <w:rPr>
                <w:b/>
                <w:sz w:val="24"/>
              </w:rPr>
              <w:t>OA</w:t>
            </w:r>
          </w:p>
        </w:tc>
      </w:tr>
      <w:tr>
        <w:trPr>
          <w:trHeight w:val="277" w:hRule="atLeast"/>
        </w:trPr>
        <w:tc>
          <w:tcPr>
            <w:tcW w:w="1978" w:type="dxa"/>
          </w:tcPr>
          <w:p>
            <w:pPr>
              <w:pStyle w:val="TableParagraph"/>
              <w:spacing w:line="258" w:lineRule="exact"/>
              <w:rPr>
                <w:b/>
                <w:sz w:val="24"/>
              </w:rPr>
            </w:pPr>
            <w:r>
              <w:rPr>
                <w:b/>
                <w:sz w:val="24"/>
              </w:rPr>
              <w:t>Kuppamma</w:t>
            </w:r>
          </w:p>
        </w:tc>
        <w:tc>
          <w:tcPr>
            <w:tcW w:w="1611" w:type="dxa"/>
          </w:tcPr>
          <w:p>
            <w:pPr>
              <w:pStyle w:val="TableParagraph"/>
              <w:spacing w:line="258" w:lineRule="exact"/>
              <w:ind w:left="310" w:right="301"/>
              <w:jc w:val="center"/>
              <w:rPr>
                <w:b/>
                <w:sz w:val="24"/>
              </w:rPr>
            </w:pPr>
            <w:r>
              <w:rPr>
                <w:b/>
                <w:sz w:val="24"/>
              </w:rPr>
              <w:t>43/F</w:t>
            </w:r>
          </w:p>
        </w:tc>
        <w:tc>
          <w:tcPr>
            <w:tcW w:w="2180" w:type="dxa"/>
          </w:tcPr>
          <w:p>
            <w:pPr>
              <w:pStyle w:val="TableParagraph"/>
              <w:spacing w:line="258" w:lineRule="exact"/>
              <w:rPr>
                <w:b/>
                <w:sz w:val="24"/>
              </w:rPr>
            </w:pPr>
            <w:r>
              <w:rPr>
                <w:b/>
                <w:sz w:val="24"/>
              </w:rPr>
              <w:t>OA</w:t>
            </w:r>
          </w:p>
        </w:tc>
      </w:tr>
      <w:tr>
        <w:trPr>
          <w:trHeight w:val="275" w:hRule="atLeast"/>
        </w:trPr>
        <w:tc>
          <w:tcPr>
            <w:tcW w:w="1978" w:type="dxa"/>
          </w:tcPr>
          <w:p>
            <w:pPr>
              <w:pStyle w:val="TableParagraph"/>
              <w:rPr>
                <w:b/>
                <w:sz w:val="24"/>
              </w:rPr>
            </w:pPr>
            <w:r>
              <w:rPr>
                <w:b/>
                <w:sz w:val="24"/>
              </w:rPr>
              <w:t>Aarumugam</w:t>
            </w:r>
          </w:p>
        </w:tc>
        <w:tc>
          <w:tcPr>
            <w:tcW w:w="1611" w:type="dxa"/>
          </w:tcPr>
          <w:p>
            <w:pPr>
              <w:pStyle w:val="TableParagraph"/>
              <w:ind w:left="310" w:right="303"/>
              <w:jc w:val="center"/>
              <w:rPr>
                <w:b/>
                <w:sz w:val="24"/>
              </w:rPr>
            </w:pPr>
            <w:r>
              <w:rPr>
                <w:b/>
                <w:sz w:val="24"/>
              </w:rPr>
              <w:t>48/M</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Poonkodi</w:t>
            </w:r>
          </w:p>
        </w:tc>
        <w:tc>
          <w:tcPr>
            <w:tcW w:w="1611" w:type="dxa"/>
          </w:tcPr>
          <w:p>
            <w:pPr>
              <w:pStyle w:val="TableParagraph"/>
              <w:ind w:left="310" w:right="301"/>
              <w:jc w:val="center"/>
              <w:rPr>
                <w:b/>
                <w:sz w:val="24"/>
              </w:rPr>
            </w:pPr>
            <w:r>
              <w:rPr>
                <w:b/>
                <w:sz w:val="24"/>
              </w:rPr>
              <w:t>45/F</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Munusamy</w:t>
            </w:r>
          </w:p>
        </w:tc>
        <w:tc>
          <w:tcPr>
            <w:tcW w:w="1611" w:type="dxa"/>
          </w:tcPr>
          <w:p>
            <w:pPr>
              <w:pStyle w:val="TableParagraph"/>
              <w:ind w:left="310" w:right="303"/>
              <w:jc w:val="center"/>
              <w:rPr>
                <w:b/>
                <w:sz w:val="24"/>
              </w:rPr>
            </w:pPr>
            <w:r>
              <w:rPr>
                <w:b/>
                <w:sz w:val="24"/>
              </w:rPr>
              <w:t>59/M</w:t>
            </w:r>
          </w:p>
        </w:tc>
        <w:tc>
          <w:tcPr>
            <w:tcW w:w="2180" w:type="dxa"/>
          </w:tcPr>
          <w:p>
            <w:pPr>
              <w:pStyle w:val="TableParagraph"/>
              <w:rPr>
                <w:b/>
                <w:sz w:val="24"/>
              </w:rPr>
            </w:pPr>
            <w:r>
              <w:rPr>
                <w:b/>
                <w:sz w:val="24"/>
              </w:rPr>
              <w:t>OA</w:t>
            </w:r>
          </w:p>
        </w:tc>
      </w:tr>
      <w:tr>
        <w:trPr>
          <w:trHeight w:val="275" w:hRule="atLeast"/>
        </w:trPr>
        <w:tc>
          <w:tcPr>
            <w:tcW w:w="1978" w:type="dxa"/>
          </w:tcPr>
          <w:p>
            <w:pPr>
              <w:pStyle w:val="TableParagraph"/>
              <w:rPr>
                <w:b/>
                <w:sz w:val="24"/>
              </w:rPr>
            </w:pPr>
            <w:r>
              <w:rPr>
                <w:b/>
                <w:sz w:val="24"/>
              </w:rPr>
              <w:t>Gandhimathi</w:t>
            </w:r>
          </w:p>
        </w:tc>
        <w:tc>
          <w:tcPr>
            <w:tcW w:w="1611" w:type="dxa"/>
          </w:tcPr>
          <w:p>
            <w:pPr>
              <w:pStyle w:val="TableParagraph"/>
              <w:ind w:left="310" w:right="301"/>
              <w:jc w:val="center"/>
              <w:rPr>
                <w:b/>
                <w:sz w:val="24"/>
              </w:rPr>
            </w:pPr>
            <w:r>
              <w:rPr>
                <w:b/>
                <w:sz w:val="24"/>
              </w:rPr>
              <w:t>46/F</w:t>
            </w:r>
          </w:p>
        </w:tc>
        <w:tc>
          <w:tcPr>
            <w:tcW w:w="2180" w:type="dxa"/>
          </w:tcPr>
          <w:p>
            <w:pPr>
              <w:pStyle w:val="TableParagraph"/>
              <w:rPr>
                <w:b/>
                <w:sz w:val="24"/>
              </w:rPr>
            </w:pPr>
            <w:r>
              <w:rPr>
                <w:b/>
                <w:sz w:val="24"/>
              </w:rPr>
              <w:t>OA</w:t>
            </w:r>
          </w:p>
        </w:tc>
      </w:tr>
      <w:tr>
        <w:trPr>
          <w:trHeight w:val="278" w:hRule="atLeast"/>
        </w:trPr>
        <w:tc>
          <w:tcPr>
            <w:tcW w:w="1978" w:type="dxa"/>
          </w:tcPr>
          <w:p>
            <w:pPr>
              <w:pStyle w:val="TableParagraph"/>
              <w:spacing w:line="258" w:lineRule="exact"/>
              <w:rPr>
                <w:b/>
                <w:sz w:val="24"/>
              </w:rPr>
            </w:pPr>
            <w:r>
              <w:rPr>
                <w:b/>
                <w:sz w:val="24"/>
              </w:rPr>
              <w:t>Raman</w:t>
            </w:r>
          </w:p>
        </w:tc>
        <w:tc>
          <w:tcPr>
            <w:tcW w:w="1611" w:type="dxa"/>
          </w:tcPr>
          <w:p>
            <w:pPr>
              <w:pStyle w:val="TableParagraph"/>
              <w:spacing w:line="258" w:lineRule="exact"/>
              <w:ind w:left="310" w:right="303"/>
              <w:jc w:val="center"/>
              <w:rPr>
                <w:b/>
                <w:sz w:val="24"/>
              </w:rPr>
            </w:pPr>
            <w:r>
              <w:rPr>
                <w:b/>
                <w:sz w:val="24"/>
              </w:rPr>
              <w:t>48/M</w:t>
            </w:r>
          </w:p>
        </w:tc>
        <w:tc>
          <w:tcPr>
            <w:tcW w:w="2180" w:type="dxa"/>
          </w:tcPr>
          <w:p>
            <w:pPr>
              <w:pStyle w:val="TableParagraph"/>
              <w:spacing w:line="258" w:lineRule="exact"/>
              <w:rPr>
                <w:b/>
                <w:sz w:val="24"/>
              </w:rPr>
            </w:pPr>
            <w:r>
              <w:rPr>
                <w:b/>
                <w:sz w:val="24"/>
              </w:rPr>
              <w:t>OA</w:t>
            </w:r>
          </w:p>
        </w:tc>
      </w:tr>
    </w:tbl>
    <w:p>
      <w:pPr>
        <w:spacing w:after="0" w:line="258" w:lineRule="exact"/>
        <w:rPr>
          <w:sz w:val="24"/>
        </w:rPr>
        <w:sectPr>
          <w:pgSz w:w="11910" w:h="16840"/>
          <w:pgMar w:header="423" w:footer="862" w:top="1060" w:bottom="1060" w:left="240" w:right="340"/>
        </w:sectPr>
      </w:pPr>
    </w:p>
    <w:p>
      <w:pPr>
        <w:pStyle w:val="BodyText"/>
        <w:spacing w:before="10"/>
        <w:rPr>
          <w:b/>
        </w:rPr>
      </w:pPr>
    </w:p>
    <w:p>
      <w:pPr>
        <w:spacing w:before="90"/>
        <w:ind w:left="1200" w:right="0" w:firstLine="0"/>
        <w:jc w:val="both"/>
        <w:rPr>
          <w:b/>
          <w:sz w:val="24"/>
        </w:rPr>
      </w:pPr>
      <w:r>
        <w:rPr>
          <w:b/>
          <w:sz w:val="24"/>
        </w:rPr>
        <w:t>ASSESSMENT CRITERIA</w:t>
      </w:r>
    </w:p>
    <w:p>
      <w:pPr>
        <w:spacing w:line="360" w:lineRule="auto" w:before="137"/>
        <w:ind w:left="1200" w:right="1103" w:firstLine="0"/>
        <w:jc w:val="both"/>
        <w:rPr>
          <w:b/>
          <w:sz w:val="24"/>
        </w:rPr>
      </w:pPr>
      <w:r>
        <w:rPr>
          <w:b/>
          <w:sz w:val="24"/>
        </w:rPr>
        <w:t>According the assessment criteria pain, swelling, stiffness, crepitus, tenderness are analyzed before and after treatment. The values are shown in table.</w:t>
      </w:r>
    </w:p>
    <w:p>
      <w:pPr>
        <w:pStyle w:val="BodyText"/>
        <w:rPr>
          <w:b/>
        </w:rPr>
      </w:pPr>
    </w:p>
    <w:p>
      <w:pPr>
        <w:spacing w:before="0"/>
        <w:ind w:left="1200" w:right="0" w:firstLine="0"/>
        <w:jc w:val="both"/>
        <w:rPr>
          <w:b/>
          <w:sz w:val="24"/>
        </w:rPr>
      </w:pPr>
      <w:r>
        <w:rPr>
          <w:b/>
          <w:sz w:val="24"/>
        </w:rPr>
        <w:t>Table. 2.</w:t>
      </w:r>
    </w:p>
    <w:p>
      <w:pPr>
        <w:pStyle w:val="BodyText"/>
        <w:spacing w:before="2"/>
        <w:rPr>
          <w:b/>
          <w:sz w:val="12"/>
        </w:rPr>
      </w:pPr>
    </w:p>
    <w:tbl>
      <w:tblPr>
        <w:tblW w:w="0" w:type="auto"/>
        <w:jc w:val="left"/>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200"/>
        <w:gridCol w:w="1524"/>
        <w:gridCol w:w="1497"/>
        <w:gridCol w:w="1430"/>
        <w:gridCol w:w="1816"/>
      </w:tblGrid>
      <w:tr>
        <w:trPr>
          <w:trHeight w:val="275" w:hRule="atLeast"/>
        </w:trPr>
        <w:tc>
          <w:tcPr>
            <w:tcW w:w="2448" w:type="dxa"/>
          </w:tcPr>
          <w:p>
            <w:pPr>
              <w:pStyle w:val="TableParagraph"/>
              <w:rPr>
                <w:b/>
                <w:sz w:val="24"/>
              </w:rPr>
            </w:pPr>
            <w:r>
              <w:rPr>
                <w:b/>
                <w:sz w:val="24"/>
              </w:rPr>
              <w:t>Patient Name</w:t>
            </w:r>
          </w:p>
        </w:tc>
        <w:tc>
          <w:tcPr>
            <w:tcW w:w="1200" w:type="dxa"/>
          </w:tcPr>
          <w:p>
            <w:pPr>
              <w:pStyle w:val="TableParagraph"/>
              <w:ind w:left="368"/>
              <w:rPr>
                <w:b/>
                <w:sz w:val="24"/>
              </w:rPr>
            </w:pPr>
            <w:r>
              <w:rPr>
                <w:b/>
                <w:sz w:val="24"/>
              </w:rPr>
              <w:t>Pain</w:t>
            </w:r>
          </w:p>
        </w:tc>
        <w:tc>
          <w:tcPr>
            <w:tcW w:w="1524" w:type="dxa"/>
          </w:tcPr>
          <w:p>
            <w:pPr>
              <w:pStyle w:val="TableParagraph"/>
              <w:ind w:left="329"/>
              <w:rPr>
                <w:b/>
                <w:sz w:val="24"/>
              </w:rPr>
            </w:pPr>
            <w:r>
              <w:rPr>
                <w:b/>
                <w:sz w:val="24"/>
              </w:rPr>
              <w:t>Swelling</w:t>
            </w:r>
          </w:p>
        </w:tc>
        <w:tc>
          <w:tcPr>
            <w:tcW w:w="1497" w:type="dxa"/>
          </w:tcPr>
          <w:p>
            <w:pPr>
              <w:pStyle w:val="TableParagraph"/>
              <w:ind w:left="322"/>
              <w:rPr>
                <w:b/>
                <w:sz w:val="24"/>
              </w:rPr>
            </w:pPr>
            <w:r>
              <w:rPr>
                <w:b/>
                <w:sz w:val="24"/>
              </w:rPr>
              <w:t>Stiffness</w:t>
            </w:r>
          </w:p>
        </w:tc>
        <w:tc>
          <w:tcPr>
            <w:tcW w:w="1430" w:type="dxa"/>
          </w:tcPr>
          <w:p>
            <w:pPr>
              <w:pStyle w:val="TableParagraph"/>
              <w:ind w:left="273"/>
              <w:rPr>
                <w:b/>
                <w:sz w:val="24"/>
              </w:rPr>
            </w:pPr>
            <w:r>
              <w:rPr>
                <w:b/>
                <w:sz w:val="24"/>
              </w:rPr>
              <w:t>Creptius</w:t>
            </w:r>
          </w:p>
        </w:tc>
        <w:tc>
          <w:tcPr>
            <w:tcW w:w="1816" w:type="dxa"/>
          </w:tcPr>
          <w:p>
            <w:pPr>
              <w:pStyle w:val="TableParagraph"/>
              <w:ind w:left="333"/>
              <w:rPr>
                <w:b/>
                <w:sz w:val="24"/>
              </w:rPr>
            </w:pPr>
            <w:r>
              <w:rPr>
                <w:b/>
                <w:sz w:val="24"/>
              </w:rPr>
              <w:t>Tenderness</w:t>
            </w:r>
          </w:p>
        </w:tc>
      </w:tr>
      <w:tr>
        <w:trPr>
          <w:trHeight w:val="275" w:hRule="atLeast"/>
        </w:trPr>
        <w:tc>
          <w:tcPr>
            <w:tcW w:w="2448" w:type="dxa"/>
          </w:tcPr>
          <w:p>
            <w:pPr>
              <w:pStyle w:val="TableParagraph"/>
              <w:spacing w:line="240" w:lineRule="auto"/>
              <w:ind w:left="0"/>
              <w:rPr>
                <w:sz w:val="20"/>
              </w:rPr>
            </w:pPr>
          </w:p>
        </w:tc>
        <w:tc>
          <w:tcPr>
            <w:tcW w:w="1200" w:type="dxa"/>
          </w:tcPr>
          <w:p>
            <w:pPr>
              <w:pStyle w:val="TableParagraph"/>
              <w:ind w:left="0" w:right="257"/>
              <w:jc w:val="right"/>
              <w:rPr>
                <w:b/>
                <w:sz w:val="24"/>
              </w:rPr>
            </w:pPr>
            <w:r>
              <w:rPr>
                <w:b/>
                <w:sz w:val="24"/>
              </w:rPr>
              <w:t>BT-AT</w:t>
            </w:r>
          </w:p>
        </w:tc>
        <w:tc>
          <w:tcPr>
            <w:tcW w:w="1524" w:type="dxa"/>
          </w:tcPr>
          <w:p>
            <w:pPr>
              <w:pStyle w:val="TableParagraph"/>
              <w:ind w:left="415"/>
              <w:rPr>
                <w:b/>
                <w:sz w:val="24"/>
              </w:rPr>
            </w:pPr>
            <w:r>
              <w:rPr>
                <w:b/>
                <w:sz w:val="24"/>
              </w:rPr>
              <w:t>BT-AT</w:t>
            </w:r>
          </w:p>
        </w:tc>
        <w:tc>
          <w:tcPr>
            <w:tcW w:w="1497" w:type="dxa"/>
          </w:tcPr>
          <w:p>
            <w:pPr>
              <w:pStyle w:val="TableParagraph"/>
              <w:ind w:left="401"/>
              <w:rPr>
                <w:b/>
                <w:sz w:val="24"/>
              </w:rPr>
            </w:pPr>
            <w:r>
              <w:rPr>
                <w:b/>
                <w:sz w:val="24"/>
              </w:rPr>
              <w:t>BT-AT</w:t>
            </w:r>
          </w:p>
        </w:tc>
        <w:tc>
          <w:tcPr>
            <w:tcW w:w="1430" w:type="dxa"/>
          </w:tcPr>
          <w:p>
            <w:pPr>
              <w:pStyle w:val="TableParagraph"/>
              <w:ind w:left="368"/>
              <w:rPr>
                <w:b/>
                <w:sz w:val="24"/>
              </w:rPr>
            </w:pPr>
            <w:r>
              <w:rPr>
                <w:b/>
                <w:sz w:val="24"/>
              </w:rPr>
              <w:t>BT-AT</w:t>
            </w:r>
          </w:p>
        </w:tc>
        <w:tc>
          <w:tcPr>
            <w:tcW w:w="1816" w:type="dxa"/>
          </w:tcPr>
          <w:p>
            <w:pPr>
              <w:pStyle w:val="TableParagraph"/>
              <w:ind w:left="564"/>
              <w:rPr>
                <w:b/>
                <w:sz w:val="24"/>
              </w:rPr>
            </w:pPr>
            <w:r>
              <w:rPr>
                <w:b/>
                <w:sz w:val="24"/>
              </w:rPr>
              <w:t>BT-AT</w:t>
            </w:r>
          </w:p>
        </w:tc>
      </w:tr>
      <w:tr>
        <w:trPr>
          <w:trHeight w:val="275" w:hRule="atLeast"/>
        </w:trPr>
        <w:tc>
          <w:tcPr>
            <w:tcW w:w="2448" w:type="dxa"/>
          </w:tcPr>
          <w:p>
            <w:pPr>
              <w:pStyle w:val="TableParagraph"/>
              <w:rPr>
                <w:b/>
                <w:sz w:val="24"/>
              </w:rPr>
            </w:pPr>
            <w:r>
              <w:rPr>
                <w:b/>
                <w:sz w:val="24"/>
              </w:rPr>
              <w:t>Muppatha</w:t>
            </w:r>
          </w:p>
        </w:tc>
        <w:tc>
          <w:tcPr>
            <w:tcW w:w="1200" w:type="dxa"/>
          </w:tcPr>
          <w:p>
            <w:pPr>
              <w:pStyle w:val="TableParagraph"/>
              <w:ind w:left="0" w:right="347"/>
              <w:jc w:val="right"/>
              <w:rPr>
                <w:b/>
                <w:sz w:val="24"/>
              </w:rPr>
            </w:pPr>
            <w:r>
              <w:rPr>
                <w:b/>
                <w:sz w:val="24"/>
              </w:rPr>
              <w:t>2 – 0</w:t>
            </w:r>
          </w:p>
        </w:tc>
        <w:tc>
          <w:tcPr>
            <w:tcW w:w="1524" w:type="dxa"/>
          </w:tcPr>
          <w:p>
            <w:pPr>
              <w:pStyle w:val="TableParagraph"/>
              <w:ind w:left="501" w:right="492"/>
              <w:jc w:val="center"/>
              <w:rPr>
                <w:b/>
                <w:sz w:val="24"/>
              </w:rPr>
            </w:pPr>
            <w:r>
              <w:rPr>
                <w:b/>
                <w:sz w:val="24"/>
              </w:rPr>
              <w:t>2 – 1</w:t>
            </w:r>
          </w:p>
        </w:tc>
        <w:tc>
          <w:tcPr>
            <w:tcW w:w="1497" w:type="dxa"/>
          </w:tcPr>
          <w:p>
            <w:pPr>
              <w:pStyle w:val="TableParagraph"/>
              <w:ind w:left="508" w:right="498"/>
              <w:jc w:val="center"/>
              <w:rPr>
                <w:b/>
                <w:sz w:val="24"/>
              </w:rPr>
            </w:pPr>
            <w:r>
              <w:rPr>
                <w:b/>
                <w:sz w:val="24"/>
              </w:rPr>
              <w:t>2 - 0</w:t>
            </w:r>
          </w:p>
        </w:tc>
        <w:tc>
          <w:tcPr>
            <w:tcW w:w="1430" w:type="dxa"/>
          </w:tcPr>
          <w:p>
            <w:pPr>
              <w:pStyle w:val="TableParagraph"/>
              <w:ind w:left="477"/>
              <w:rPr>
                <w:b/>
                <w:sz w:val="24"/>
              </w:rPr>
            </w:pPr>
            <w:r>
              <w:rPr>
                <w:b/>
                <w:sz w:val="24"/>
              </w:rPr>
              <w:t>2 – 1</w:t>
            </w:r>
          </w:p>
        </w:tc>
        <w:tc>
          <w:tcPr>
            <w:tcW w:w="1816" w:type="dxa"/>
          </w:tcPr>
          <w:p>
            <w:pPr>
              <w:pStyle w:val="TableParagraph"/>
              <w:ind w:left="671" w:right="655"/>
              <w:jc w:val="center"/>
              <w:rPr>
                <w:b/>
                <w:sz w:val="24"/>
              </w:rPr>
            </w:pPr>
            <w:r>
              <w:rPr>
                <w:b/>
                <w:sz w:val="24"/>
              </w:rPr>
              <w:t>3 - 0</w:t>
            </w:r>
          </w:p>
        </w:tc>
      </w:tr>
      <w:tr>
        <w:trPr>
          <w:trHeight w:val="277" w:hRule="atLeast"/>
        </w:trPr>
        <w:tc>
          <w:tcPr>
            <w:tcW w:w="2448" w:type="dxa"/>
          </w:tcPr>
          <w:p>
            <w:pPr>
              <w:pStyle w:val="TableParagraph"/>
              <w:spacing w:line="258" w:lineRule="exact"/>
              <w:rPr>
                <w:b/>
                <w:sz w:val="24"/>
              </w:rPr>
            </w:pPr>
            <w:r>
              <w:rPr>
                <w:b/>
                <w:sz w:val="24"/>
              </w:rPr>
              <w:t>Meenakshi</w:t>
            </w:r>
          </w:p>
        </w:tc>
        <w:tc>
          <w:tcPr>
            <w:tcW w:w="1200" w:type="dxa"/>
          </w:tcPr>
          <w:p>
            <w:pPr>
              <w:pStyle w:val="TableParagraph"/>
              <w:spacing w:line="258" w:lineRule="exact"/>
              <w:ind w:left="0" w:right="347"/>
              <w:jc w:val="right"/>
              <w:rPr>
                <w:b/>
                <w:sz w:val="24"/>
              </w:rPr>
            </w:pPr>
            <w:r>
              <w:rPr>
                <w:b/>
                <w:sz w:val="24"/>
              </w:rPr>
              <w:t>3 – 1</w:t>
            </w:r>
          </w:p>
        </w:tc>
        <w:tc>
          <w:tcPr>
            <w:tcW w:w="1524" w:type="dxa"/>
          </w:tcPr>
          <w:p>
            <w:pPr>
              <w:pStyle w:val="TableParagraph"/>
              <w:spacing w:line="258" w:lineRule="exact"/>
              <w:ind w:left="501" w:right="492"/>
              <w:jc w:val="center"/>
              <w:rPr>
                <w:b/>
                <w:sz w:val="24"/>
              </w:rPr>
            </w:pPr>
            <w:r>
              <w:rPr>
                <w:b/>
                <w:sz w:val="24"/>
              </w:rPr>
              <w:t>3 – 1</w:t>
            </w:r>
          </w:p>
        </w:tc>
        <w:tc>
          <w:tcPr>
            <w:tcW w:w="1497" w:type="dxa"/>
          </w:tcPr>
          <w:p>
            <w:pPr>
              <w:pStyle w:val="TableParagraph"/>
              <w:spacing w:line="258" w:lineRule="exact"/>
              <w:ind w:left="508" w:right="498"/>
              <w:jc w:val="center"/>
              <w:rPr>
                <w:b/>
                <w:sz w:val="24"/>
              </w:rPr>
            </w:pPr>
            <w:r>
              <w:rPr>
                <w:b/>
                <w:sz w:val="24"/>
              </w:rPr>
              <w:t>3 - 1</w:t>
            </w:r>
          </w:p>
        </w:tc>
        <w:tc>
          <w:tcPr>
            <w:tcW w:w="1430" w:type="dxa"/>
          </w:tcPr>
          <w:p>
            <w:pPr>
              <w:pStyle w:val="TableParagraph"/>
              <w:spacing w:line="258" w:lineRule="exact"/>
              <w:ind w:left="477"/>
              <w:rPr>
                <w:b/>
                <w:sz w:val="24"/>
              </w:rPr>
            </w:pPr>
            <w:r>
              <w:rPr>
                <w:b/>
                <w:sz w:val="24"/>
              </w:rPr>
              <w:t>2 – 1</w:t>
            </w:r>
          </w:p>
        </w:tc>
        <w:tc>
          <w:tcPr>
            <w:tcW w:w="1816" w:type="dxa"/>
          </w:tcPr>
          <w:p>
            <w:pPr>
              <w:pStyle w:val="TableParagraph"/>
              <w:spacing w:line="258" w:lineRule="exact"/>
              <w:ind w:left="671" w:right="655"/>
              <w:jc w:val="center"/>
              <w:rPr>
                <w:b/>
                <w:sz w:val="24"/>
              </w:rPr>
            </w:pPr>
            <w:r>
              <w:rPr>
                <w:b/>
                <w:sz w:val="24"/>
              </w:rPr>
              <w:t>3 - 1</w:t>
            </w:r>
          </w:p>
        </w:tc>
      </w:tr>
      <w:tr>
        <w:trPr>
          <w:trHeight w:val="275" w:hRule="atLeast"/>
        </w:trPr>
        <w:tc>
          <w:tcPr>
            <w:tcW w:w="2448" w:type="dxa"/>
          </w:tcPr>
          <w:p>
            <w:pPr>
              <w:pStyle w:val="TableParagraph"/>
              <w:rPr>
                <w:b/>
                <w:sz w:val="24"/>
              </w:rPr>
            </w:pPr>
            <w:r>
              <w:rPr>
                <w:b/>
                <w:sz w:val="24"/>
              </w:rPr>
              <w:t>Ragunathan</w:t>
            </w:r>
          </w:p>
        </w:tc>
        <w:tc>
          <w:tcPr>
            <w:tcW w:w="1200" w:type="dxa"/>
          </w:tcPr>
          <w:p>
            <w:pPr>
              <w:pStyle w:val="TableParagraph"/>
              <w:ind w:left="0" w:right="347"/>
              <w:jc w:val="right"/>
              <w:rPr>
                <w:b/>
                <w:sz w:val="24"/>
              </w:rPr>
            </w:pPr>
            <w:r>
              <w:rPr>
                <w:b/>
                <w:sz w:val="24"/>
              </w:rPr>
              <w:t>2 – 0</w:t>
            </w:r>
          </w:p>
        </w:tc>
        <w:tc>
          <w:tcPr>
            <w:tcW w:w="1524" w:type="dxa"/>
          </w:tcPr>
          <w:p>
            <w:pPr>
              <w:pStyle w:val="TableParagraph"/>
              <w:ind w:left="501" w:right="492"/>
              <w:jc w:val="center"/>
              <w:rPr>
                <w:b/>
                <w:sz w:val="24"/>
              </w:rPr>
            </w:pPr>
            <w:r>
              <w:rPr>
                <w:b/>
                <w:sz w:val="24"/>
              </w:rPr>
              <w:t>2 – 0</w:t>
            </w:r>
          </w:p>
        </w:tc>
        <w:tc>
          <w:tcPr>
            <w:tcW w:w="1497" w:type="dxa"/>
          </w:tcPr>
          <w:p>
            <w:pPr>
              <w:pStyle w:val="TableParagraph"/>
              <w:ind w:left="508" w:right="498"/>
              <w:jc w:val="center"/>
              <w:rPr>
                <w:b/>
                <w:sz w:val="24"/>
              </w:rPr>
            </w:pPr>
            <w:r>
              <w:rPr>
                <w:b/>
                <w:sz w:val="24"/>
              </w:rPr>
              <w:t>2 - 1</w:t>
            </w:r>
          </w:p>
        </w:tc>
        <w:tc>
          <w:tcPr>
            <w:tcW w:w="1430" w:type="dxa"/>
          </w:tcPr>
          <w:p>
            <w:pPr>
              <w:pStyle w:val="TableParagraph"/>
              <w:ind w:left="477"/>
              <w:rPr>
                <w:b/>
                <w:sz w:val="24"/>
              </w:rPr>
            </w:pPr>
            <w:r>
              <w:rPr>
                <w:b/>
                <w:sz w:val="24"/>
              </w:rPr>
              <w:t>2 – 0</w:t>
            </w:r>
          </w:p>
        </w:tc>
        <w:tc>
          <w:tcPr>
            <w:tcW w:w="1816" w:type="dxa"/>
          </w:tcPr>
          <w:p>
            <w:pPr>
              <w:pStyle w:val="TableParagraph"/>
              <w:ind w:left="671" w:right="655"/>
              <w:jc w:val="center"/>
              <w:rPr>
                <w:b/>
                <w:sz w:val="24"/>
              </w:rPr>
            </w:pPr>
            <w:r>
              <w:rPr>
                <w:b/>
                <w:sz w:val="24"/>
              </w:rPr>
              <w:t>2 - 1</w:t>
            </w:r>
          </w:p>
        </w:tc>
      </w:tr>
      <w:tr>
        <w:trPr>
          <w:trHeight w:val="276" w:hRule="atLeast"/>
        </w:trPr>
        <w:tc>
          <w:tcPr>
            <w:tcW w:w="2448" w:type="dxa"/>
          </w:tcPr>
          <w:p>
            <w:pPr>
              <w:pStyle w:val="TableParagraph"/>
              <w:rPr>
                <w:b/>
                <w:sz w:val="24"/>
              </w:rPr>
            </w:pPr>
            <w:r>
              <w:rPr>
                <w:b/>
                <w:sz w:val="24"/>
              </w:rPr>
              <w:t>Kathiresan</w:t>
            </w:r>
          </w:p>
        </w:tc>
        <w:tc>
          <w:tcPr>
            <w:tcW w:w="1200" w:type="dxa"/>
          </w:tcPr>
          <w:p>
            <w:pPr>
              <w:pStyle w:val="TableParagraph"/>
              <w:ind w:left="0" w:right="347"/>
              <w:jc w:val="right"/>
              <w:rPr>
                <w:b/>
                <w:sz w:val="24"/>
              </w:rPr>
            </w:pPr>
            <w:r>
              <w:rPr>
                <w:b/>
                <w:sz w:val="24"/>
              </w:rPr>
              <w:t>3 – 0</w:t>
            </w:r>
          </w:p>
        </w:tc>
        <w:tc>
          <w:tcPr>
            <w:tcW w:w="1524" w:type="dxa"/>
          </w:tcPr>
          <w:p>
            <w:pPr>
              <w:pStyle w:val="TableParagraph"/>
              <w:ind w:left="501" w:right="492"/>
              <w:jc w:val="center"/>
              <w:rPr>
                <w:b/>
                <w:sz w:val="24"/>
              </w:rPr>
            </w:pPr>
            <w:r>
              <w:rPr>
                <w:b/>
                <w:sz w:val="24"/>
              </w:rPr>
              <w:t>2 – 1</w:t>
            </w:r>
          </w:p>
        </w:tc>
        <w:tc>
          <w:tcPr>
            <w:tcW w:w="1497" w:type="dxa"/>
          </w:tcPr>
          <w:p>
            <w:pPr>
              <w:pStyle w:val="TableParagraph"/>
              <w:ind w:left="508" w:right="498"/>
              <w:jc w:val="center"/>
              <w:rPr>
                <w:b/>
                <w:sz w:val="24"/>
              </w:rPr>
            </w:pPr>
            <w:r>
              <w:rPr>
                <w:b/>
                <w:sz w:val="24"/>
              </w:rPr>
              <w:t>2 - 0</w:t>
            </w:r>
          </w:p>
        </w:tc>
        <w:tc>
          <w:tcPr>
            <w:tcW w:w="1430" w:type="dxa"/>
          </w:tcPr>
          <w:p>
            <w:pPr>
              <w:pStyle w:val="TableParagraph"/>
              <w:ind w:left="477"/>
              <w:rPr>
                <w:b/>
                <w:sz w:val="24"/>
              </w:rPr>
            </w:pPr>
            <w:r>
              <w:rPr>
                <w:b/>
                <w:sz w:val="24"/>
              </w:rPr>
              <w:t>2 – 1</w:t>
            </w:r>
          </w:p>
        </w:tc>
        <w:tc>
          <w:tcPr>
            <w:tcW w:w="1816" w:type="dxa"/>
          </w:tcPr>
          <w:p>
            <w:pPr>
              <w:pStyle w:val="TableParagraph"/>
              <w:ind w:left="671" w:right="655"/>
              <w:jc w:val="center"/>
              <w:rPr>
                <w:b/>
                <w:sz w:val="24"/>
              </w:rPr>
            </w:pPr>
            <w:r>
              <w:rPr>
                <w:b/>
                <w:sz w:val="24"/>
              </w:rPr>
              <w:t>2 - 0</w:t>
            </w:r>
          </w:p>
        </w:tc>
      </w:tr>
      <w:tr>
        <w:trPr>
          <w:trHeight w:val="275" w:hRule="atLeast"/>
        </w:trPr>
        <w:tc>
          <w:tcPr>
            <w:tcW w:w="2448" w:type="dxa"/>
          </w:tcPr>
          <w:p>
            <w:pPr>
              <w:pStyle w:val="TableParagraph"/>
              <w:rPr>
                <w:b/>
                <w:sz w:val="24"/>
              </w:rPr>
            </w:pPr>
            <w:r>
              <w:rPr>
                <w:b/>
                <w:sz w:val="24"/>
              </w:rPr>
              <w:t>Kuppamma</w:t>
            </w:r>
          </w:p>
        </w:tc>
        <w:tc>
          <w:tcPr>
            <w:tcW w:w="1200" w:type="dxa"/>
          </w:tcPr>
          <w:p>
            <w:pPr>
              <w:pStyle w:val="TableParagraph"/>
              <w:ind w:left="0" w:right="347"/>
              <w:jc w:val="right"/>
              <w:rPr>
                <w:b/>
                <w:sz w:val="24"/>
              </w:rPr>
            </w:pPr>
            <w:r>
              <w:rPr>
                <w:b/>
                <w:sz w:val="24"/>
              </w:rPr>
              <w:t>2 – 1</w:t>
            </w:r>
          </w:p>
        </w:tc>
        <w:tc>
          <w:tcPr>
            <w:tcW w:w="1524" w:type="dxa"/>
          </w:tcPr>
          <w:p>
            <w:pPr>
              <w:pStyle w:val="TableParagraph"/>
              <w:ind w:left="501" w:right="492"/>
              <w:jc w:val="center"/>
              <w:rPr>
                <w:b/>
                <w:sz w:val="24"/>
              </w:rPr>
            </w:pPr>
            <w:r>
              <w:rPr>
                <w:b/>
                <w:sz w:val="24"/>
              </w:rPr>
              <w:t>3 – 1</w:t>
            </w:r>
          </w:p>
        </w:tc>
        <w:tc>
          <w:tcPr>
            <w:tcW w:w="1497" w:type="dxa"/>
          </w:tcPr>
          <w:p>
            <w:pPr>
              <w:pStyle w:val="TableParagraph"/>
              <w:ind w:left="508" w:right="498"/>
              <w:jc w:val="center"/>
              <w:rPr>
                <w:b/>
                <w:sz w:val="24"/>
              </w:rPr>
            </w:pPr>
            <w:r>
              <w:rPr>
                <w:b/>
                <w:sz w:val="24"/>
              </w:rPr>
              <w:t>1 - 0</w:t>
            </w:r>
          </w:p>
        </w:tc>
        <w:tc>
          <w:tcPr>
            <w:tcW w:w="1430" w:type="dxa"/>
          </w:tcPr>
          <w:p>
            <w:pPr>
              <w:pStyle w:val="TableParagraph"/>
              <w:ind w:left="477"/>
              <w:rPr>
                <w:b/>
                <w:sz w:val="24"/>
              </w:rPr>
            </w:pPr>
            <w:r>
              <w:rPr>
                <w:b/>
                <w:sz w:val="24"/>
              </w:rPr>
              <w:t>2 – 0</w:t>
            </w:r>
          </w:p>
        </w:tc>
        <w:tc>
          <w:tcPr>
            <w:tcW w:w="1816" w:type="dxa"/>
          </w:tcPr>
          <w:p>
            <w:pPr>
              <w:pStyle w:val="TableParagraph"/>
              <w:ind w:left="671" w:right="655"/>
              <w:jc w:val="center"/>
              <w:rPr>
                <w:b/>
                <w:sz w:val="24"/>
              </w:rPr>
            </w:pPr>
            <w:r>
              <w:rPr>
                <w:b/>
                <w:sz w:val="24"/>
              </w:rPr>
              <w:t>2 - 1</w:t>
            </w:r>
          </w:p>
        </w:tc>
      </w:tr>
      <w:tr>
        <w:trPr>
          <w:trHeight w:val="275" w:hRule="atLeast"/>
        </w:trPr>
        <w:tc>
          <w:tcPr>
            <w:tcW w:w="2448" w:type="dxa"/>
          </w:tcPr>
          <w:p>
            <w:pPr>
              <w:pStyle w:val="TableParagraph"/>
              <w:rPr>
                <w:b/>
                <w:sz w:val="24"/>
              </w:rPr>
            </w:pPr>
            <w:r>
              <w:rPr>
                <w:b/>
                <w:sz w:val="24"/>
              </w:rPr>
              <w:t>Aarumugam</w:t>
            </w:r>
          </w:p>
        </w:tc>
        <w:tc>
          <w:tcPr>
            <w:tcW w:w="1200" w:type="dxa"/>
          </w:tcPr>
          <w:p>
            <w:pPr>
              <w:pStyle w:val="TableParagraph"/>
              <w:ind w:left="0" w:right="347"/>
              <w:jc w:val="right"/>
              <w:rPr>
                <w:b/>
                <w:sz w:val="24"/>
              </w:rPr>
            </w:pPr>
            <w:r>
              <w:rPr>
                <w:b/>
                <w:sz w:val="24"/>
              </w:rPr>
              <w:t>3 – 0</w:t>
            </w:r>
          </w:p>
        </w:tc>
        <w:tc>
          <w:tcPr>
            <w:tcW w:w="1524" w:type="dxa"/>
          </w:tcPr>
          <w:p>
            <w:pPr>
              <w:pStyle w:val="TableParagraph"/>
              <w:ind w:left="501" w:right="492"/>
              <w:jc w:val="center"/>
              <w:rPr>
                <w:b/>
                <w:sz w:val="24"/>
              </w:rPr>
            </w:pPr>
            <w:r>
              <w:rPr>
                <w:b/>
                <w:sz w:val="24"/>
              </w:rPr>
              <w:t>2 – 0</w:t>
            </w:r>
          </w:p>
        </w:tc>
        <w:tc>
          <w:tcPr>
            <w:tcW w:w="1497" w:type="dxa"/>
          </w:tcPr>
          <w:p>
            <w:pPr>
              <w:pStyle w:val="TableParagraph"/>
              <w:ind w:left="508" w:right="498"/>
              <w:jc w:val="center"/>
              <w:rPr>
                <w:b/>
                <w:sz w:val="24"/>
              </w:rPr>
            </w:pPr>
            <w:r>
              <w:rPr>
                <w:b/>
                <w:sz w:val="24"/>
              </w:rPr>
              <w:t>2 - 1</w:t>
            </w:r>
          </w:p>
        </w:tc>
        <w:tc>
          <w:tcPr>
            <w:tcW w:w="1430" w:type="dxa"/>
          </w:tcPr>
          <w:p>
            <w:pPr>
              <w:pStyle w:val="TableParagraph"/>
              <w:ind w:left="477"/>
              <w:rPr>
                <w:b/>
                <w:sz w:val="24"/>
              </w:rPr>
            </w:pPr>
            <w:r>
              <w:rPr>
                <w:b/>
                <w:sz w:val="24"/>
              </w:rPr>
              <w:t>2 – 1</w:t>
            </w:r>
          </w:p>
        </w:tc>
        <w:tc>
          <w:tcPr>
            <w:tcW w:w="1816" w:type="dxa"/>
          </w:tcPr>
          <w:p>
            <w:pPr>
              <w:pStyle w:val="TableParagraph"/>
              <w:ind w:left="671" w:right="655"/>
              <w:jc w:val="center"/>
              <w:rPr>
                <w:b/>
                <w:sz w:val="24"/>
              </w:rPr>
            </w:pPr>
            <w:r>
              <w:rPr>
                <w:b/>
                <w:sz w:val="24"/>
              </w:rPr>
              <w:t>2 - 0</w:t>
            </w:r>
          </w:p>
        </w:tc>
      </w:tr>
      <w:tr>
        <w:trPr>
          <w:trHeight w:val="275" w:hRule="atLeast"/>
        </w:trPr>
        <w:tc>
          <w:tcPr>
            <w:tcW w:w="2448" w:type="dxa"/>
          </w:tcPr>
          <w:p>
            <w:pPr>
              <w:pStyle w:val="TableParagraph"/>
              <w:rPr>
                <w:b/>
                <w:sz w:val="24"/>
              </w:rPr>
            </w:pPr>
            <w:r>
              <w:rPr>
                <w:b/>
                <w:sz w:val="24"/>
              </w:rPr>
              <w:t>Poonkodi</w:t>
            </w:r>
          </w:p>
        </w:tc>
        <w:tc>
          <w:tcPr>
            <w:tcW w:w="1200" w:type="dxa"/>
          </w:tcPr>
          <w:p>
            <w:pPr>
              <w:pStyle w:val="TableParagraph"/>
              <w:ind w:left="0" w:right="347"/>
              <w:jc w:val="right"/>
              <w:rPr>
                <w:b/>
                <w:sz w:val="24"/>
              </w:rPr>
            </w:pPr>
            <w:r>
              <w:rPr>
                <w:b/>
                <w:sz w:val="24"/>
              </w:rPr>
              <w:t>3 – 1</w:t>
            </w:r>
          </w:p>
        </w:tc>
        <w:tc>
          <w:tcPr>
            <w:tcW w:w="1524" w:type="dxa"/>
          </w:tcPr>
          <w:p>
            <w:pPr>
              <w:pStyle w:val="TableParagraph"/>
              <w:ind w:left="501" w:right="492"/>
              <w:jc w:val="center"/>
              <w:rPr>
                <w:b/>
                <w:sz w:val="24"/>
              </w:rPr>
            </w:pPr>
            <w:r>
              <w:rPr>
                <w:b/>
                <w:sz w:val="24"/>
              </w:rPr>
              <w:t>3 – 1</w:t>
            </w:r>
          </w:p>
        </w:tc>
        <w:tc>
          <w:tcPr>
            <w:tcW w:w="1497" w:type="dxa"/>
          </w:tcPr>
          <w:p>
            <w:pPr>
              <w:pStyle w:val="TableParagraph"/>
              <w:ind w:left="508" w:right="498"/>
              <w:jc w:val="center"/>
              <w:rPr>
                <w:b/>
                <w:sz w:val="24"/>
              </w:rPr>
            </w:pPr>
            <w:r>
              <w:rPr>
                <w:b/>
                <w:sz w:val="24"/>
              </w:rPr>
              <w:t>2 - 0</w:t>
            </w:r>
          </w:p>
        </w:tc>
        <w:tc>
          <w:tcPr>
            <w:tcW w:w="1430" w:type="dxa"/>
          </w:tcPr>
          <w:p>
            <w:pPr>
              <w:pStyle w:val="TableParagraph"/>
              <w:ind w:left="477"/>
              <w:rPr>
                <w:b/>
                <w:sz w:val="24"/>
              </w:rPr>
            </w:pPr>
            <w:r>
              <w:rPr>
                <w:b/>
                <w:sz w:val="24"/>
              </w:rPr>
              <w:t>2 – 1</w:t>
            </w:r>
          </w:p>
        </w:tc>
        <w:tc>
          <w:tcPr>
            <w:tcW w:w="1816" w:type="dxa"/>
          </w:tcPr>
          <w:p>
            <w:pPr>
              <w:pStyle w:val="TableParagraph"/>
              <w:ind w:left="671" w:right="655"/>
              <w:jc w:val="center"/>
              <w:rPr>
                <w:b/>
                <w:sz w:val="24"/>
              </w:rPr>
            </w:pPr>
            <w:r>
              <w:rPr>
                <w:b/>
                <w:sz w:val="24"/>
              </w:rPr>
              <w:t>2 - 1</w:t>
            </w:r>
          </w:p>
        </w:tc>
      </w:tr>
      <w:tr>
        <w:trPr>
          <w:trHeight w:val="277" w:hRule="atLeast"/>
        </w:trPr>
        <w:tc>
          <w:tcPr>
            <w:tcW w:w="2448" w:type="dxa"/>
          </w:tcPr>
          <w:p>
            <w:pPr>
              <w:pStyle w:val="TableParagraph"/>
              <w:spacing w:line="258" w:lineRule="exact"/>
              <w:rPr>
                <w:b/>
                <w:sz w:val="24"/>
              </w:rPr>
            </w:pPr>
            <w:r>
              <w:rPr>
                <w:b/>
                <w:sz w:val="24"/>
              </w:rPr>
              <w:t>Munusamy</w:t>
            </w:r>
          </w:p>
        </w:tc>
        <w:tc>
          <w:tcPr>
            <w:tcW w:w="1200" w:type="dxa"/>
          </w:tcPr>
          <w:p>
            <w:pPr>
              <w:pStyle w:val="TableParagraph"/>
              <w:spacing w:line="258" w:lineRule="exact"/>
              <w:ind w:left="0" w:right="347"/>
              <w:jc w:val="right"/>
              <w:rPr>
                <w:b/>
                <w:sz w:val="24"/>
              </w:rPr>
            </w:pPr>
            <w:r>
              <w:rPr>
                <w:b/>
                <w:sz w:val="24"/>
              </w:rPr>
              <w:t>4 – 1</w:t>
            </w:r>
          </w:p>
        </w:tc>
        <w:tc>
          <w:tcPr>
            <w:tcW w:w="1524" w:type="dxa"/>
          </w:tcPr>
          <w:p>
            <w:pPr>
              <w:pStyle w:val="TableParagraph"/>
              <w:spacing w:line="258" w:lineRule="exact"/>
              <w:ind w:left="501" w:right="492"/>
              <w:jc w:val="center"/>
              <w:rPr>
                <w:b/>
                <w:sz w:val="24"/>
              </w:rPr>
            </w:pPr>
            <w:r>
              <w:rPr>
                <w:b/>
                <w:sz w:val="24"/>
              </w:rPr>
              <w:t>3 – 0</w:t>
            </w:r>
          </w:p>
        </w:tc>
        <w:tc>
          <w:tcPr>
            <w:tcW w:w="1497" w:type="dxa"/>
          </w:tcPr>
          <w:p>
            <w:pPr>
              <w:pStyle w:val="TableParagraph"/>
              <w:spacing w:line="258" w:lineRule="exact"/>
              <w:ind w:left="508" w:right="498"/>
              <w:jc w:val="center"/>
              <w:rPr>
                <w:b/>
                <w:sz w:val="24"/>
              </w:rPr>
            </w:pPr>
            <w:r>
              <w:rPr>
                <w:b/>
                <w:sz w:val="24"/>
              </w:rPr>
              <w:t>3 - 1</w:t>
            </w:r>
          </w:p>
        </w:tc>
        <w:tc>
          <w:tcPr>
            <w:tcW w:w="1430" w:type="dxa"/>
          </w:tcPr>
          <w:p>
            <w:pPr>
              <w:pStyle w:val="TableParagraph"/>
              <w:spacing w:line="258" w:lineRule="exact"/>
              <w:ind w:left="477"/>
              <w:rPr>
                <w:b/>
                <w:sz w:val="24"/>
              </w:rPr>
            </w:pPr>
            <w:r>
              <w:rPr>
                <w:b/>
                <w:sz w:val="24"/>
              </w:rPr>
              <w:t>2 – 0</w:t>
            </w:r>
          </w:p>
        </w:tc>
        <w:tc>
          <w:tcPr>
            <w:tcW w:w="1816" w:type="dxa"/>
          </w:tcPr>
          <w:p>
            <w:pPr>
              <w:pStyle w:val="TableParagraph"/>
              <w:spacing w:line="258" w:lineRule="exact"/>
              <w:ind w:left="671" w:right="655"/>
              <w:jc w:val="center"/>
              <w:rPr>
                <w:b/>
                <w:sz w:val="24"/>
              </w:rPr>
            </w:pPr>
            <w:r>
              <w:rPr>
                <w:b/>
                <w:sz w:val="24"/>
              </w:rPr>
              <w:t>3 - 1</w:t>
            </w:r>
          </w:p>
        </w:tc>
      </w:tr>
      <w:tr>
        <w:trPr>
          <w:trHeight w:val="275" w:hRule="atLeast"/>
        </w:trPr>
        <w:tc>
          <w:tcPr>
            <w:tcW w:w="2448" w:type="dxa"/>
          </w:tcPr>
          <w:p>
            <w:pPr>
              <w:pStyle w:val="TableParagraph"/>
              <w:rPr>
                <w:b/>
                <w:sz w:val="24"/>
              </w:rPr>
            </w:pPr>
            <w:r>
              <w:rPr>
                <w:b/>
                <w:sz w:val="24"/>
              </w:rPr>
              <w:t>Gandhimathi</w:t>
            </w:r>
          </w:p>
        </w:tc>
        <w:tc>
          <w:tcPr>
            <w:tcW w:w="1200" w:type="dxa"/>
          </w:tcPr>
          <w:p>
            <w:pPr>
              <w:pStyle w:val="TableParagraph"/>
              <w:ind w:left="0" w:right="347"/>
              <w:jc w:val="right"/>
              <w:rPr>
                <w:b/>
                <w:sz w:val="24"/>
              </w:rPr>
            </w:pPr>
            <w:r>
              <w:rPr>
                <w:b/>
                <w:sz w:val="24"/>
              </w:rPr>
              <w:t>2 – 0</w:t>
            </w:r>
          </w:p>
        </w:tc>
        <w:tc>
          <w:tcPr>
            <w:tcW w:w="1524" w:type="dxa"/>
          </w:tcPr>
          <w:p>
            <w:pPr>
              <w:pStyle w:val="TableParagraph"/>
              <w:ind w:left="501" w:right="492"/>
              <w:jc w:val="center"/>
              <w:rPr>
                <w:b/>
                <w:sz w:val="24"/>
              </w:rPr>
            </w:pPr>
            <w:r>
              <w:rPr>
                <w:b/>
                <w:sz w:val="24"/>
              </w:rPr>
              <w:t>2 – 1</w:t>
            </w:r>
          </w:p>
        </w:tc>
        <w:tc>
          <w:tcPr>
            <w:tcW w:w="1497" w:type="dxa"/>
          </w:tcPr>
          <w:p>
            <w:pPr>
              <w:pStyle w:val="TableParagraph"/>
              <w:ind w:left="508" w:right="498"/>
              <w:jc w:val="center"/>
              <w:rPr>
                <w:b/>
                <w:sz w:val="24"/>
              </w:rPr>
            </w:pPr>
            <w:r>
              <w:rPr>
                <w:b/>
                <w:sz w:val="24"/>
              </w:rPr>
              <w:t>2 - 0</w:t>
            </w:r>
          </w:p>
        </w:tc>
        <w:tc>
          <w:tcPr>
            <w:tcW w:w="1430" w:type="dxa"/>
          </w:tcPr>
          <w:p>
            <w:pPr>
              <w:pStyle w:val="TableParagraph"/>
              <w:ind w:left="477"/>
              <w:rPr>
                <w:b/>
                <w:sz w:val="24"/>
              </w:rPr>
            </w:pPr>
            <w:r>
              <w:rPr>
                <w:b/>
                <w:sz w:val="24"/>
              </w:rPr>
              <w:t>2 – 0</w:t>
            </w:r>
          </w:p>
        </w:tc>
        <w:tc>
          <w:tcPr>
            <w:tcW w:w="1816" w:type="dxa"/>
          </w:tcPr>
          <w:p>
            <w:pPr>
              <w:pStyle w:val="TableParagraph"/>
              <w:ind w:left="671" w:right="655"/>
              <w:jc w:val="center"/>
              <w:rPr>
                <w:b/>
                <w:sz w:val="24"/>
              </w:rPr>
            </w:pPr>
            <w:r>
              <w:rPr>
                <w:b/>
                <w:sz w:val="24"/>
              </w:rPr>
              <w:t>2 - 0</w:t>
            </w:r>
          </w:p>
        </w:tc>
      </w:tr>
      <w:tr>
        <w:trPr>
          <w:trHeight w:val="275" w:hRule="atLeast"/>
        </w:trPr>
        <w:tc>
          <w:tcPr>
            <w:tcW w:w="2448" w:type="dxa"/>
          </w:tcPr>
          <w:p>
            <w:pPr>
              <w:pStyle w:val="TableParagraph"/>
              <w:rPr>
                <w:b/>
                <w:sz w:val="24"/>
              </w:rPr>
            </w:pPr>
            <w:r>
              <w:rPr>
                <w:b/>
                <w:sz w:val="24"/>
              </w:rPr>
              <w:t>Raman</w:t>
            </w:r>
          </w:p>
        </w:tc>
        <w:tc>
          <w:tcPr>
            <w:tcW w:w="1200" w:type="dxa"/>
          </w:tcPr>
          <w:p>
            <w:pPr>
              <w:pStyle w:val="TableParagraph"/>
              <w:ind w:left="0" w:right="347"/>
              <w:jc w:val="right"/>
              <w:rPr>
                <w:b/>
                <w:sz w:val="24"/>
              </w:rPr>
            </w:pPr>
            <w:r>
              <w:rPr>
                <w:b/>
                <w:sz w:val="24"/>
              </w:rPr>
              <w:t>3 – 1</w:t>
            </w:r>
          </w:p>
        </w:tc>
        <w:tc>
          <w:tcPr>
            <w:tcW w:w="1524" w:type="dxa"/>
          </w:tcPr>
          <w:p>
            <w:pPr>
              <w:pStyle w:val="TableParagraph"/>
              <w:ind w:left="501" w:right="492"/>
              <w:jc w:val="center"/>
              <w:rPr>
                <w:b/>
                <w:sz w:val="24"/>
              </w:rPr>
            </w:pPr>
            <w:r>
              <w:rPr>
                <w:b/>
                <w:sz w:val="24"/>
              </w:rPr>
              <w:t>2 – 0</w:t>
            </w:r>
          </w:p>
        </w:tc>
        <w:tc>
          <w:tcPr>
            <w:tcW w:w="1497" w:type="dxa"/>
          </w:tcPr>
          <w:p>
            <w:pPr>
              <w:pStyle w:val="TableParagraph"/>
              <w:ind w:left="508" w:right="498"/>
              <w:jc w:val="center"/>
              <w:rPr>
                <w:b/>
                <w:sz w:val="24"/>
              </w:rPr>
            </w:pPr>
            <w:r>
              <w:rPr>
                <w:b/>
                <w:sz w:val="24"/>
              </w:rPr>
              <w:t>3 - 1</w:t>
            </w:r>
          </w:p>
        </w:tc>
        <w:tc>
          <w:tcPr>
            <w:tcW w:w="1430" w:type="dxa"/>
          </w:tcPr>
          <w:p>
            <w:pPr>
              <w:pStyle w:val="TableParagraph"/>
              <w:ind w:left="477"/>
              <w:rPr>
                <w:b/>
                <w:sz w:val="24"/>
              </w:rPr>
            </w:pPr>
            <w:r>
              <w:rPr>
                <w:b/>
                <w:sz w:val="24"/>
              </w:rPr>
              <w:t>2 – 1</w:t>
            </w:r>
          </w:p>
        </w:tc>
        <w:tc>
          <w:tcPr>
            <w:tcW w:w="1816" w:type="dxa"/>
          </w:tcPr>
          <w:p>
            <w:pPr>
              <w:pStyle w:val="TableParagraph"/>
              <w:ind w:left="671" w:right="655"/>
              <w:jc w:val="center"/>
              <w:rPr>
                <w:b/>
                <w:sz w:val="24"/>
              </w:rPr>
            </w:pPr>
            <w:r>
              <w:rPr>
                <w:b/>
                <w:sz w:val="24"/>
              </w:rPr>
              <w:t>2 - 0</w:t>
            </w:r>
          </w:p>
        </w:tc>
      </w:tr>
      <w:tr>
        <w:trPr>
          <w:trHeight w:val="275" w:hRule="atLeast"/>
        </w:trPr>
        <w:tc>
          <w:tcPr>
            <w:tcW w:w="2448" w:type="dxa"/>
          </w:tcPr>
          <w:p>
            <w:pPr>
              <w:pStyle w:val="TableParagraph"/>
              <w:rPr>
                <w:b/>
                <w:sz w:val="24"/>
              </w:rPr>
            </w:pPr>
            <w:r>
              <w:rPr>
                <w:b/>
                <w:sz w:val="24"/>
              </w:rPr>
              <w:t>Mean Average</w:t>
            </w:r>
          </w:p>
        </w:tc>
        <w:tc>
          <w:tcPr>
            <w:tcW w:w="1200" w:type="dxa"/>
          </w:tcPr>
          <w:p>
            <w:pPr>
              <w:pStyle w:val="TableParagraph"/>
              <w:ind w:left="0" w:right="281"/>
              <w:jc w:val="right"/>
              <w:rPr>
                <w:b/>
                <w:sz w:val="24"/>
              </w:rPr>
            </w:pPr>
            <w:r>
              <w:rPr>
                <w:b/>
                <w:sz w:val="24"/>
              </w:rPr>
              <w:t>2.7 - 0.5</w:t>
            </w:r>
          </w:p>
        </w:tc>
        <w:tc>
          <w:tcPr>
            <w:tcW w:w="1524" w:type="dxa"/>
          </w:tcPr>
          <w:p>
            <w:pPr>
              <w:pStyle w:val="TableParagraph"/>
              <w:ind w:left="108"/>
              <w:rPr>
                <w:b/>
                <w:sz w:val="24"/>
              </w:rPr>
            </w:pPr>
            <w:r>
              <w:rPr>
                <w:b/>
                <w:sz w:val="24"/>
              </w:rPr>
              <w:t>2.4 – 0.6</w:t>
            </w:r>
          </w:p>
        </w:tc>
        <w:tc>
          <w:tcPr>
            <w:tcW w:w="1497" w:type="dxa"/>
          </w:tcPr>
          <w:p>
            <w:pPr>
              <w:pStyle w:val="TableParagraph"/>
              <w:ind w:left="109"/>
              <w:rPr>
                <w:b/>
                <w:sz w:val="24"/>
              </w:rPr>
            </w:pPr>
            <w:r>
              <w:rPr>
                <w:b/>
                <w:sz w:val="24"/>
              </w:rPr>
              <w:t>2.2-0.5</w:t>
            </w:r>
          </w:p>
        </w:tc>
        <w:tc>
          <w:tcPr>
            <w:tcW w:w="1430" w:type="dxa"/>
          </w:tcPr>
          <w:p>
            <w:pPr>
              <w:pStyle w:val="TableParagraph"/>
              <w:ind w:left="109"/>
              <w:rPr>
                <w:b/>
                <w:sz w:val="24"/>
              </w:rPr>
            </w:pPr>
            <w:r>
              <w:rPr>
                <w:b/>
                <w:sz w:val="24"/>
              </w:rPr>
              <w:t>2.0-0.6</w:t>
            </w:r>
          </w:p>
        </w:tc>
        <w:tc>
          <w:tcPr>
            <w:tcW w:w="1816" w:type="dxa"/>
          </w:tcPr>
          <w:p>
            <w:pPr>
              <w:pStyle w:val="TableParagraph"/>
              <w:ind w:left="110"/>
              <w:rPr>
                <w:b/>
                <w:sz w:val="24"/>
              </w:rPr>
            </w:pPr>
            <w:r>
              <w:rPr>
                <w:b/>
                <w:sz w:val="24"/>
              </w:rPr>
              <w:t>2.3-0.5</w:t>
            </w:r>
          </w:p>
        </w:tc>
      </w:tr>
    </w:tbl>
    <w:p>
      <w:pPr>
        <w:pStyle w:val="BodyText"/>
        <w:spacing w:before="10"/>
        <w:rPr>
          <w:b/>
          <w:sz w:val="23"/>
        </w:rPr>
      </w:pPr>
    </w:p>
    <w:p>
      <w:pPr>
        <w:spacing w:before="0"/>
        <w:ind w:left="1200" w:right="0" w:firstLine="0"/>
        <w:jc w:val="both"/>
        <w:rPr>
          <w:b/>
          <w:sz w:val="24"/>
        </w:rPr>
      </w:pPr>
      <w:r>
        <w:rPr>
          <w:b/>
          <w:sz w:val="24"/>
        </w:rPr>
        <w:t>Efficiency Outcome in 10 Patients</w:t>
      </w:r>
    </w:p>
    <w:p>
      <w:pPr>
        <w:spacing w:line="360" w:lineRule="auto" w:before="140"/>
        <w:ind w:left="1200" w:right="1097" w:firstLine="0"/>
        <w:jc w:val="both"/>
        <w:rPr>
          <w:b/>
          <w:sz w:val="24"/>
        </w:rPr>
      </w:pPr>
      <w:r>
        <w:rPr>
          <w:b/>
          <w:sz w:val="24"/>
        </w:rPr>
        <w:t>Grade score system was designed for assessing the improvement on subjective criteria</w:t>
      </w:r>
      <w:r>
        <w:rPr>
          <w:b/>
          <w:spacing w:val="-32"/>
          <w:sz w:val="24"/>
        </w:rPr>
        <w:t> </w:t>
      </w:r>
      <w:r>
        <w:rPr>
          <w:b/>
          <w:sz w:val="24"/>
        </w:rPr>
        <w:t>in patients of osteoarthritis. This data was analyzed by means of Mean Score, Mean Difference, Percentage Relief. There was highly significant improvement in the criteria of joint pain, swelling, stiffness, creptius, and tenderness.</w:t>
      </w:r>
    </w:p>
    <w:p>
      <w:pPr>
        <w:pStyle w:val="BodyText"/>
        <w:rPr>
          <w:b/>
        </w:rPr>
      </w:pPr>
    </w:p>
    <w:p>
      <w:pPr>
        <w:spacing w:before="0"/>
        <w:ind w:left="1200" w:right="0" w:firstLine="0"/>
        <w:jc w:val="both"/>
        <w:rPr>
          <w:b/>
          <w:sz w:val="24"/>
        </w:rPr>
      </w:pPr>
      <w:r>
        <w:rPr>
          <w:b/>
          <w:sz w:val="24"/>
        </w:rPr>
        <w:t>Assessment of Effect of Varma Therapy on Subjectve Criteria</w:t>
      </w:r>
    </w:p>
    <w:p>
      <w:pPr>
        <w:pStyle w:val="BodyText"/>
        <w:rPr>
          <w:b/>
          <w:sz w:val="12"/>
        </w:rPr>
      </w:pPr>
    </w:p>
    <w:tbl>
      <w:tblPr>
        <w:tblW w:w="0" w:type="auto"/>
        <w:jc w:val="left"/>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2"/>
        <w:gridCol w:w="1831"/>
        <w:gridCol w:w="1831"/>
        <w:gridCol w:w="2134"/>
        <w:gridCol w:w="1845"/>
      </w:tblGrid>
      <w:tr>
        <w:trPr>
          <w:trHeight w:val="275" w:hRule="atLeast"/>
        </w:trPr>
        <w:tc>
          <w:tcPr>
            <w:tcW w:w="1872" w:type="dxa"/>
          </w:tcPr>
          <w:p>
            <w:pPr>
              <w:pStyle w:val="TableParagraph"/>
              <w:spacing w:line="240" w:lineRule="auto"/>
              <w:ind w:left="0"/>
              <w:rPr>
                <w:sz w:val="20"/>
              </w:rPr>
            </w:pPr>
          </w:p>
        </w:tc>
        <w:tc>
          <w:tcPr>
            <w:tcW w:w="1831" w:type="dxa"/>
          </w:tcPr>
          <w:p>
            <w:pPr>
              <w:pStyle w:val="TableParagraph"/>
              <w:ind w:left="302" w:right="296"/>
              <w:jc w:val="center"/>
              <w:rPr>
                <w:b/>
                <w:sz w:val="24"/>
              </w:rPr>
            </w:pPr>
            <w:r>
              <w:rPr>
                <w:b/>
                <w:sz w:val="24"/>
              </w:rPr>
              <w:t>Mean score</w:t>
            </w:r>
          </w:p>
        </w:tc>
        <w:tc>
          <w:tcPr>
            <w:tcW w:w="1831" w:type="dxa"/>
          </w:tcPr>
          <w:p>
            <w:pPr>
              <w:pStyle w:val="TableParagraph"/>
              <w:ind w:left="303" w:right="295"/>
              <w:jc w:val="center"/>
              <w:rPr>
                <w:b/>
                <w:sz w:val="24"/>
              </w:rPr>
            </w:pPr>
            <w:r>
              <w:rPr>
                <w:b/>
                <w:sz w:val="24"/>
              </w:rPr>
              <w:t>Mean score</w:t>
            </w:r>
          </w:p>
        </w:tc>
        <w:tc>
          <w:tcPr>
            <w:tcW w:w="2134" w:type="dxa"/>
          </w:tcPr>
          <w:p>
            <w:pPr>
              <w:pStyle w:val="TableParagraph"/>
              <w:ind w:left="210" w:right="200"/>
              <w:jc w:val="center"/>
              <w:rPr>
                <w:b/>
                <w:sz w:val="24"/>
              </w:rPr>
            </w:pPr>
            <w:r>
              <w:rPr>
                <w:b/>
                <w:sz w:val="24"/>
              </w:rPr>
              <w:t>Mean difference</w:t>
            </w:r>
          </w:p>
        </w:tc>
        <w:tc>
          <w:tcPr>
            <w:tcW w:w="1845" w:type="dxa"/>
          </w:tcPr>
          <w:p>
            <w:pPr>
              <w:pStyle w:val="TableParagraph"/>
              <w:ind w:left="488" w:right="474"/>
              <w:jc w:val="center"/>
              <w:rPr>
                <w:b/>
                <w:sz w:val="24"/>
              </w:rPr>
            </w:pPr>
            <w:r>
              <w:rPr>
                <w:b/>
                <w:sz w:val="24"/>
              </w:rPr>
              <w:t>% relief</w:t>
            </w:r>
          </w:p>
        </w:tc>
      </w:tr>
      <w:tr>
        <w:trPr>
          <w:trHeight w:val="275" w:hRule="atLeast"/>
        </w:trPr>
        <w:tc>
          <w:tcPr>
            <w:tcW w:w="1872" w:type="dxa"/>
          </w:tcPr>
          <w:p>
            <w:pPr>
              <w:pStyle w:val="TableParagraph"/>
              <w:spacing w:line="240" w:lineRule="auto"/>
              <w:ind w:left="0"/>
              <w:rPr>
                <w:sz w:val="20"/>
              </w:rPr>
            </w:pPr>
          </w:p>
        </w:tc>
        <w:tc>
          <w:tcPr>
            <w:tcW w:w="1831" w:type="dxa"/>
          </w:tcPr>
          <w:p>
            <w:pPr>
              <w:pStyle w:val="TableParagraph"/>
              <w:ind w:left="303" w:right="289"/>
              <w:jc w:val="center"/>
              <w:rPr>
                <w:b/>
                <w:sz w:val="24"/>
              </w:rPr>
            </w:pPr>
            <w:r>
              <w:rPr>
                <w:b/>
                <w:sz w:val="24"/>
              </w:rPr>
              <w:t>BT</w:t>
            </w:r>
          </w:p>
        </w:tc>
        <w:tc>
          <w:tcPr>
            <w:tcW w:w="1831" w:type="dxa"/>
          </w:tcPr>
          <w:p>
            <w:pPr>
              <w:pStyle w:val="TableParagraph"/>
              <w:ind w:left="290" w:right="296"/>
              <w:jc w:val="center"/>
              <w:rPr>
                <w:b/>
                <w:sz w:val="24"/>
              </w:rPr>
            </w:pPr>
            <w:r>
              <w:rPr>
                <w:b/>
                <w:sz w:val="24"/>
              </w:rPr>
              <w:t>AT</w:t>
            </w:r>
          </w:p>
        </w:tc>
        <w:tc>
          <w:tcPr>
            <w:tcW w:w="2134" w:type="dxa"/>
          </w:tcPr>
          <w:p>
            <w:pPr>
              <w:pStyle w:val="TableParagraph"/>
              <w:spacing w:line="240" w:lineRule="auto"/>
              <w:ind w:left="0"/>
              <w:rPr>
                <w:sz w:val="20"/>
              </w:rPr>
            </w:pPr>
          </w:p>
        </w:tc>
        <w:tc>
          <w:tcPr>
            <w:tcW w:w="1845" w:type="dxa"/>
          </w:tcPr>
          <w:p>
            <w:pPr>
              <w:pStyle w:val="TableParagraph"/>
              <w:spacing w:line="240" w:lineRule="auto"/>
              <w:ind w:left="0"/>
              <w:rPr>
                <w:sz w:val="20"/>
              </w:rPr>
            </w:pPr>
          </w:p>
        </w:tc>
      </w:tr>
      <w:tr>
        <w:trPr>
          <w:trHeight w:val="277" w:hRule="atLeast"/>
        </w:trPr>
        <w:tc>
          <w:tcPr>
            <w:tcW w:w="1872" w:type="dxa"/>
          </w:tcPr>
          <w:p>
            <w:pPr>
              <w:pStyle w:val="TableParagraph"/>
              <w:spacing w:line="258" w:lineRule="exact"/>
              <w:ind w:left="108"/>
              <w:rPr>
                <w:b/>
                <w:sz w:val="24"/>
              </w:rPr>
            </w:pPr>
            <w:r>
              <w:rPr>
                <w:b/>
                <w:sz w:val="24"/>
              </w:rPr>
              <w:t>Pain</w:t>
            </w:r>
          </w:p>
        </w:tc>
        <w:tc>
          <w:tcPr>
            <w:tcW w:w="1831" w:type="dxa"/>
          </w:tcPr>
          <w:p>
            <w:pPr>
              <w:pStyle w:val="TableParagraph"/>
              <w:spacing w:line="258" w:lineRule="exact"/>
              <w:ind w:left="303" w:right="292"/>
              <w:jc w:val="center"/>
              <w:rPr>
                <w:b/>
                <w:sz w:val="24"/>
              </w:rPr>
            </w:pPr>
            <w:r>
              <w:rPr>
                <w:b/>
                <w:sz w:val="24"/>
              </w:rPr>
              <w:t>2.7</w:t>
            </w:r>
          </w:p>
        </w:tc>
        <w:tc>
          <w:tcPr>
            <w:tcW w:w="1831" w:type="dxa"/>
          </w:tcPr>
          <w:p>
            <w:pPr>
              <w:pStyle w:val="TableParagraph"/>
              <w:spacing w:line="258" w:lineRule="exact"/>
              <w:ind w:left="303" w:right="291"/>
              <w:jc w:val="center"/>
              <w:rPr>
                <w:b/>
                <w:sz w:val="24"/>
              </w:rPr>
            </w:pPr>
            <w:r>
              <w:rPr>
                <w:b/>
                <w:sz w:val="24"/>
              </w:rPr>
              <w:t>0.5</w:t>
            </w:r>
          </w:p>
        </w:tc>
        <w:tc>
          <w:tcPr>
            <w:tcW w:w="2134" w:type="dxa"/>
          </w:tcPr>
          <w:p>
            <w:pPr>
              <w:pStyle w:val="TableParagraph"/>
              <w:spacing w:line="258" w:lineRule="exact"/>
              <w:ind w:left="210" w:right="198"/>
              <w:jc w:val="center"/>
              <w:rPr>
                <w:b/>
                <w:sz w:val="24"/>
              </w:rPr>
            </w:pPr>
            <w:r>
              <w:rPr>
                <w:b/>
                <w:sz w:val="24"/>
              </w:rPr>
              <w:t>2.2</w:t>
            </w:r>
          </w:p>
        </w:tc>
        <w:tc>
          <w:tcPr>
            <w:tcW w:w="1845" w:type="dxa"/>
          </w:tcPr>
          <w:p>
            <w:pPr>
              <w:pStyle w:val="TableParagraph"/>
              <w:spacing w:line="258" w:lineRule="exact"/>
              <w:ind w:left="488" w:right="474"/>
              <w:jc w:val="center"/>
              <w:rPr>
                <w:b/>
                <w:sz w:val="24"/>
              </w:rPr>
            </w:pPr>
            <w:r>
              <w:rPr>
                <w:b/>
                <w:sz w:val="24"/>
              </w:rPr>
              <w:t>81.48%</w:t>
            </w:r>
          </w:p>
        </w:tc>
      </w:tr>
      <w:tr>
        <w:trPr>
          <w:trHeight w:val="275" w:hRule="atLeast"/>
        </w:trPr>
        <w:tc>
          <w:tcPr>
            <w:tcW w:w="1872" w:type="dxa"/>
          </w:tcPr>
          <w:p>
            <w:pPr>
              <w:pStyle w:val="TableParagraph"/>
              <w:ind w:left="108"/>
              <w:rPr>
                <w:b/>
                <w:sz w:val="24"/>
              </w:rPr>
            </w:pPr>
            <w:r>
              <w:rPr>
                <w:b/>
                <w:sz w:val="24"/>
              </w:rPr>
              <w:t>Swelling</w:t>
            </w:r>
          </w:p>
        </w:tc>
        <w:tc>
          <w:tcPr>
            <w:tcW w:w="1831" w:type="dxa"/>
          </w:tcPr>
          <w:p>
            <w:pPr>
              <w:pStyle w:val="TableParagraph"/>
              <w:ind w:left="303" w:right="292"/>
              <w:jc w:val="center"/>
              <w:rPr>
                <w:b/>
                <w:sz w:val="24"/>
              </w:rPr>
            </w:pPr>
            <w:r>
              <w:rPr>
                <w:b/>
                <w:sz w:val="24"/>
              </w:rPr>
              <w:t>2.4</w:t>
            </w:r>
          </w:p>
        </w:tc>
        <w:tc>
          <w:tcPr>
            <w:tcW w:w="1831" w:type="dxa"/>
          </w:tcPr>
          <w:p>
            <w:pPr>
              <w:pStyle w:val="TableParagraph"/>
              <w:ind w:left="303" w:right="291"/>
              <w:jc w:val="center"/>
              <w:rPr>
                <w:b/>
                <w:sz w:val="24"/>
              </w:rPr>
            </w:pPr>
            <w:r>
              <w:rPr>
                <w:b/>
                <w:sz w:val="24"/>
              </w:rPr>
              <w:t>0.6</w:t>
            </w:r>
          </w:p>
        </w:tc>
        <w:tc>
          <w:tcPr>
            <w:tcW w:w="2134" w:type="dxa"/>
          </w:tcPr>
          <w:p>
            <w:pPr>
              <w:pStyle w:val="TableParagraph"/>
              <w:ind w:left="210" w:right="198"/>
              <w:jc w:val="center"/>
              <w:rPr>
                <w:b/>
                <w:sz w:val="24"/>
              </w:rPr>
            </w:pPr>
            <w:r>
              <w:rPr>
                <w:b/>
                <w:sz w:val="24"/>
              </w:rPr>
              <w:t>1.8</w:t>
            </w:r>
          </w:p>
        </w:tc>
        <w:tc>
          <w:tcPr>
            <w:tcW w:w="1845" w:type="dxa"/>
          </w:tcPr>
          <w:p>
            <w:pPr>
              <w:pStyle w:val="TableParagraph"/>
              <w:ind w:left="485" w:right="474"/>
              <w:jc w:val="center"/>
              <w:rPr>
                <w:b/>
                <w:sz w:val="24"/>
              </w:rPr>
            </w:pPr>
            <w:r>
              <w:rPr>
                <w:b/>
                <w:sz w:val="24"/>
              </w:rPr>
              <w:t>75%</w:t>
            </w:r>
          </w:p>
        </w:tc>
      </w:tr>
      <w:tr>
        <w:trPr>
          <w:trHeight w:val="276" w:hRule="atLeast"/>
        </w:trPr>
        <w:tc>
          <w:tcPr>
            <w:tcW w:w="1872" w:type="dxa"/>
          </w:tcPr>
          <w:p>
            <w:pPr>
              <w:pStyle w:val="TableParagraph"/>
              <w:ind w:left="108"/>
              <w:rPr>
                <w:b/>
                <w:sz w:val="24"/>
              </w:rPr>
            </w:pPr>
            <w:r>
              <w:rPr>
                <w:b/>
                <w:sz w:val="24"/>
              </w:rPr>
              <w:t>Stiffness</w:t>
            </w:r>
          </w:p>
        </w:tc>
        <w:tc>
          <w:tcPr>
            <w:tcW w:w="1831" w:type="dxa"/>
          </w:tcPr>
          <w:p>
            <w:pPr>
              <w:pStyle w:val="TableParagraph"/>
              <w:ind w:left="303" w:right="292"/>
              <w:jc w:val="center"/>
              <w:rPr>
                <w:b/>
                <w:sz w:val="24"/>
              </w:rPr>
            </w:pPr>
            <w:r>
              <w:rPr>
                <w:b/>
                <w:sz w:val="24"/>
              </w:rPr>
              <w:t>2.2</w:t>
            </w:r>
          </w:p>
        </w:tc>
        <w:tc>
          <w:tcPr>
            <w:tcW w:w="1831" w:type="dxa"/>
          </w:tcPr>
          <w:p>
            <w:pPr>
              <w:pStyle w:val="TableParagraph"/>
              <w:ind w:left="303" w:right="291"/>
              <w:jc w:val="center"/>
              <w:rPr>
                <w:b/>
                <w:sz w:val="24"/>
              </w:rPr>
            </w:pPr>
            <w:r>
              <w:rPr>
                <w:b/>
                <w:sz w:val="24"/>
              </w:rPr>
              <w:t>0.5</w:t>
            </w:r>
          </w:p>
        </w:tc>
        <w:tc>
          <w:tcPr>
            <w:tcW w:w="2134" w:type="dxa"/>
          </w:tcPr>
          <w:p>
            <w:pPr>
              <w:pStyle w:val="TableParagraph"/>
              <w:ind w:left="210" w:right="198"/>
              <w:jc w:val="center"/>
              <w:rPr>
                <w:b/>
                <w:sz w:val="24"/>
              </w:rPr>
            </w:pPr>
            <w:r>
              <w:rPr>
                <w:b/>
                <w:sz w:val="24"/>
              </w:rPr>
              <w:t>1.7</w:t>
            </w:r>
          </w:p>
        </w:tc>
        <w:tc>
          <w:tcPr>
            <w:tcW w:w="1845" w:type="dxa"/>
          </w:tcPr>
          <w:p>
            <w:pPr>
              <w:pStyle w:val="TableParagraph"/>
              <w:ind w:left="488" w:right="474"/>
              <w:jc w:val="center"/>
              <w:rPr>
                <w:b/>
                <w:sz w:val="24"/>
              </w:rPr>
            </w:pPr>
            <w:r>
              <w:rPr>
                <w:b/>
                <w:sz w:val="24"/>
              </w:rPr>
              <w:t>77.27%</w:t>
            </w:r>
          </w:p>
        </w:tc>
      </w:tr>
      <w:tr>
        <w:trPr>
          <w:trHeight w:val="275" w:hRule="atLeast"/>
        </w:trPr>
        <w:tc>
          <w:tcPr>
            <w:tcW w:w="1872" w:type="dxa"/>
          </w:tcPr>
          <w:p>
            <w:pPr>
              <w:pStyle w:val="TableParagraph"/>
              <w:ind w:left="108"/>
              <w:rPr>
                <w:b/>
                <w:sz w:val="24"/>
              </w:rPr>
            </w:pPr>
            <w:r>
              <w:rPr>
                <w:b/>
                <w:sz w:val="24"/>
              </w:rPr>
              <w:t>Crepitus</w:t>
            </w:r>
          </w:p>
        </w:tc>
        <w:tc>
          <w:tcPr>
            <w:tcW w:w="1831" w:type="dxa"/>
          </w:tcPr>
          <w:p>
            <w:pPr>
              <w:pStyle w:val="TableParagraph"/>
              <w:ind w:left="9"/>
              <w:jc w:val="center"/>
              <w:rPr>
                <w:b/>
                <w:sz w:val="24"/>
              </w:rPr>
            </w:pPr>
            <w:r>
              <w:rPr>
                <w:b/>
                <w:sz w:val="24"/>
              </w:rPr>
              <w:t>2</w:t>
            </w:r>
          </w:p>
        </w:tc>
        <w:tc>
          <w:tcPr>
            <w:tcW w:w="1831" w:type="dxa"/>
          </w:tcPr>
          <w:p>
            <w:pPr>
              <w:pStyle w:val="TableParagraph"/>
              <w:ind w:left="303" w:right="291"/>
              <w:jc w:val="center"/>
              <w:rPr>
                <w:b/>
                <w:sz w:val="24"/>
              </w:rPr>
            </w:pPr>
            <w:r>
              <w:rPr>
                <w:b/>
                <w:sz w:val="24"/>
              </w:rPr>
              <w:t>0.6</w:t>
            </w:r>
          </w:p>
        </w:tc>
        <w:tc>
          <w:tcPr>
            <w:tcW w:w="2134" w:type="dxa"/>
          </w:tcPr>
          <w:p>
            <w:pPr>
              <w:pStyle w:val="TableParagraph"/>
              <w:ind w:left="210" w:right="198"/>
              <w:jc w:val="center"/>
              <w:rPr>
                <w:b/>
                <w:sz w:val="24"/>
              </w:rPr>
            </w:pPr>
            <w:r>
              <w:rPr>
                <w:b/>
                <w:sz w:val="24"/>
              </w:rPr>
              <w:t>1.4</w:t>
            </w:r>
          </w:p>
        </w:tc>
        <w:tc>
          <w:tcPr>
            <w:tcW w:w="1845" w:type="dxa"/>
          </w:tcPr>
          <w:p>
            <w:pPr>
              <w:pStyle w:val="TableParagraph"/>
              <w:ind w:left="485" w:right="474"/>
              <w:jc w:val="center"/>
              <w:rPr>
                <w:b/>
                <w:sz w:val="24"/>
              </w:rPr>
            </w:pPr>
            <w:r>
              <w:rPr>
                <w:b/>
                <w:sz w:val="24"/>
              </w:rPr>
              <w:t>70%</w:t>
            </w:r>
          </w:p>
        </w:tc>
      </w:tr>
      <w:tr>
        <w:trPr>
          <w:trHeight w:val="275" w:hRule="atLeast"/>
        </w:trPr>
        <w:tc>
          <w:tcPr>
            <w:tcW w:w="1872" w:type="dxa"/>
          </w:tcPr>
          <w:p>
            <w:pPr>
              <w:pStyle w:val="TableParagraph"/>
              <w:ind w:left="108"/>
              <w:rPr>
                <w:b/>
                <w:sz w:val="24"/>
              </w:rPr>
            </w:pPr>
            <w:r>
              <w:rPr>
                <w:b/>
                <w:sz w:val="24"/>
              </w:rPr>
              <w:t>Tenderness</w:t>
            </w:r>
          </w:p>
        </w:tc>
        <w:tc>
          <w:tcPr>
            <w:tcW w:w="1831" w:type="dxa"/>
          </w:tcPr>
          <w:p>
            <w:pPr>
              <w:pStyle w:val="TableParagraph"/>
              <w:ind w:left="303" w:right="292"/>
              <w:jc w:val="center"/>
              <w:rPr>
                <w:b/>
                <w:sz w:val="24"/>
              </w:rPr>
            </w:pPr>
            <w:r>
              <w:rPr>
                <w:b/>
                <w:sz w:val="24"/>
              </w:rPr>
              <w:t>2.3</w:t>
            </w:r>
          </w:p>
        </w:tc>
        <w:tc>
          <w:tcPr>
            <w:tcW w:w="1831" w:type="dxa"/>
          </w:tcPr>
          <w:p>
            <w:pPr>
              <w:pStyle w:val="TableParagraph"/>
              <w:ind w:left="303" w:right="291"/>
              <w:jc w:val="center"/>
              <w:rPr>
                <w:b/>
                <w:sz w:val="24"/>
              </w:rPr>
            </w:pPr>
            <w:r>
              <w:rPr>
                <w:b/>
                <w:sz w:val="24"/>
              </w:rPr>
              <w:t>0.5</w:t>
            </w:r>
          </w:p>
        </w:tc>
        <w:tc>
          <w:tcPr>
            <w:tcW w:w="2134" w:type="dxa"/>
          </w:tcPr>
          <w:p>
            <w:pPr>
              <w:pStyle w:val="TableParagraph"/>
              <w:ind w:left="210" w:right="198"/>
              <w:jc w:val="center"/>
              <w:rPr>
                <w:b/>
                <w:sz w:val="24"/>
              </w:rPr>
            </w:pPr>
            <w:r>
              <w:rPr>
                <w:b/>
                <w:sz w:val="24"/>
              </w:rPr>
              <w:t>1.8</w:t>
            </w:r>
          </w:p>
        </w:tc>
        <w:tc>
          <w:tcPr>
            <w:tcW w:w="1845" w:type="dxa"/>
          </w:tcPr>
          <w:p>
            <w:pPr>
              <w:pStyle w:val="TableParagraph"/>
              <w:ind w:left="488" w:right="474"/>
              <w:jc w:val="center"/>
              <w:rPr>
                <w:b/>
                <w:sz w:val="24"/>
              </w:rPr>
            </w:pPr>
            <w:r>
              <w:rPr>
                <w:b/>
                <w:sz w:val="24"/>
              </w:rPr>
              <w:t>78.26%</w:t>
            </w:r>
          </w:p>
        </w:tc>
      </w:tr>
    </w:tbl>
    <w:p>
      <w:pPr>
        <w:pStyle w:val="BodyText"/>
        <w:spacing w:before="10"/>
        <w:rPr>
          <w:b/>
          <w:sz w:val="23"/>
        </w:rPr>
      </w:pPr>
    </w:p>
    <w:p>
      <w:pPr>
        <w:spacing w:line="360" w:lineRule="auto" w:before="0"/>
        <w:ind w:left="1200" w:right="1098" w:firstLine="0"/>
        <w:jc w:val="both"/>
        <w:rPr>
          <w:b/>
          <w:sz w:val="24"/>
        </w:rPr>
      </w:pPr>
      <w:r>
        <w:rPr>
          <w:b/>
          <w:sz w:val="24"/>
        </w:rPr>
        <w:t>The overall effect of therapy on osteoarthritis suggest that 80% showed excellent improvement 30% showed moderate, which are show in a table.</w:t>
      </w:r>
    </w:p>
    <w:p>
      <w:pPr>
        <w:spacing w:after="0" w:line="360" w:lineRule="auto"/>
        <w:jc w:val="both"/>
        <w:rPr>
          <w:sz w:val="24"/>
        </w:rPr>
        <w:sectPr>
          <w:pgSz w:w="11910" w:h="16840"/>
          <w:pgMar w:header="423" w:footer="862" w:top="1060" w:bottom="1060" w:left="240" w:right="340"/>
        </w:sectPr>
      </w:pPr>
    </w:p>
    <w:p>
      <w:pPr>
        <w:pStyle w:val="BodyText"/>
        <w:spacing w:before="10"/>
        <w:rPr>
          <w:b/>
        </w:rPr>
      </w:pPr>
    </w:p>
    <w:p>
      <w:pPr>
        <w:spacing w:before="90"/>
        <w:ind w:left="1200" w:right="0" w:firstLine="0"/>
        <w:jc w:val="both"/>
        <w:rPr>
          <w:b/>
          <w:sz w:val="24"/>
        </w:rPr>
      </w:pPr>
      <w:r>
        <w:rPr/>
        <w:drawing>
          <wp:anchor distT="0" distB="0" distL="0" distR="0" allowOverlap="1" layoutInCell="1" locked="0" behindDoc="0" simplePos="0" relativeHeight="10">
            <wp:simplePos x="0" y="0"/>
            <wp:positionH relativeFrom="page">
              <wp:posOffset>1821179</wp:posOffset>
            </wp:positionH>
            <wp:positionV relativeFrom="paragraph">
              <wp:posOffset>319698</wp:posOffset>
            </wp:positionV>
            <wp:extent cx="3928413" cy="2040254"/>
            <wp:effectExtent l="0" t="0" r="0" b="0"/>
            <wp:wrapTopAndBottom/>
            <wp:docPr id="1" name="image12.png"/>
            <wp:cNvGraphicFramePr>
              <a:graphicFrameLocks noChangeAspect="1"/>
            </wp:cNvGraphicFramePr>
            <a:graphic>
              <a:graphicData uri="http://schemas.openxmlformats.org/drawingml/2006/picture">
                <pic:pic>
                  <pic:nvPicPr>
                    <pic:cNvPr id="2" name="image12.png"/>
                    <pic:cNvPicPr/>
                  </pic:nvPicPr>
                  <pic:blipFill>
                    <a:blip r:embed="rId16" cstate="print"/>
                    <a:stretch>
                      <a:fillRect/>
                    </a:stretch>
                  </pic:blipFill>
                  <pic:spPr>
                    <a:xfrm>
                      <a:off x="0" y="0"/>
                      <a:ext cx="3928413" cy="2040254"/>
                    </a:xfrm>
                    <a:prstGeom prst="rect">
                      <a:avLst/>
                    </a:prstGeom>
                  </pic:spPr>
                </pic:pic>
              </a:graphicData>
            </a:graphic>
          </wp:anchor>
        </w:drawing>
      </w:r>
      <w:r>
        <w:rPr>
          <w:b/>
          <w:sz w:val="24"/>
        </w:rPr>
        <w:t>Overall Effect of Therapy</w:t>
      </w:r>
    </w:p>
    <w:p>
      <w:pPr>
        <w:pStyle w:val="BodyText"/>
        <w:spacing w:before="7"/>
        <w:rPr>
          <w:b/>
          <w:sz w:val="20"/>
        </w:rPr>
      </w:pPr>
    </w:p>
    <w:p>
      <w:pPr>
        <w:pStyle w:val="BodyText"/>
        <w:spacing w:line="360" w:lineRule="auto" w:before="1"/>
        <w:ind w:left="1200" w:right="1096"/>
        <w:jc w:val="both"/>
      </w:pPr>
      <w:r>
        <w:rPr/>
        <w:t>Pain assessed by 7 questionaries’ included in KOOS Score. KOOS pain score assessed before and after treatment. Symptom, Activity of daily living, Sports and recreation function and Knee related quality of life were assessed in questionaries’ correspondingly.</w:t>
      </w:r>
    </w:p>
    <w:p>
      <w:pPr>
        <w:pStyle w:val="BodyText"/>
        <w:spacing w:before="3"/>
      </w:pPr>
    </w:p>
    <w:p>
      <w:pPr>
        <w:pStyle w:val="Heading1"/>
      </w:pPr>
      <w:r>
        <w:rPr/>
        <w:t>DISCUSSION</w:t>
      </w:r>
    </w:p>
    <w:p>
      <w:pPr>
        <w:pStyle w:val="BodyText"/>
        <w:spacing w:line="360" w:lineRule="auto" w:before="135"/>
        <w:ind w:left="1200" w:right="1096"/>
        <w:jc w:val="both"/>
      </w:pPr>
      <w:r>
        <w:rPr/>
        <w:t>In this systemic review, we found varmam administered to elders who suffer with Osteoarthritis to be associated with a significant reduction in pain intensity, improved functional mobility and enhanced health related quality of life.</w:t>
      </w:r>
    </w:p>
    <w:p>
      <w:pPr>
        <w:pStyle w:val="BodyText"/>
        <w:spacing w:before="10"/>
        <w:rPr>
          <w:sz w:val="23"/>
        </w:rPr>
      </w:pPr>
    </w:p>
    <w:p>
      <w:pPr>
        <w:pStyle w:val="BodyText"/>
        <w:spacing w:line="360" w:lineRule="auto" w:before="1"/>
        <w:ind w:left="1200" w:right="1100"/>
        <w:jc w:val="both"/>
      </w:pPr>
      <w:r>
        <w:rPr/>
        <w:t>In study analyses suggest that varmam is most effective for reducing osteoarthritis pain when administered for more than 3 weeks.</w:t>
      </w:r>
    </w:p>
    <w:p>
      <w:pPr>
        <w:pStyle w:val="BodyText"/>
      </w:pPr>
    </w:p>
    <w:p>
      <w:pPr>
        <w:pStyle w:val="BodyText"/>
        <w:spacing w:line="360" w:lineRule="auto"/>
        <w:ind w:left="1200" w:right="1093"/>
        <w:jc w:val="both"/>
      </w:pPr>
      <w:r>
        <w:rPr/>
        <w:t>During the stimulation or pressure in varmam point may vary in level ¼, 1/2, ¾, 1 Mathirai (Pressure in varmam points) and vary in different finger in different Varmam points. According to three types of body, the kabam bodies have more pressure for stimulation and Vatha bodies were low pressure. It could be observed that the vatha body persons get quick recovery compare with kaba body. While the duration of our varmam therapy may seem long, we used 30 days of focused treatment followed by a tapered schedule for maintenance purposes. The absence of any observed treatment side effects attributable to varmam stimulation contrasts to current pharmacological therapies for osteoarthritis that have side effects that may rival in severity the arthritis symptoms themselves.</w:t>
      </w:r>
    </w:p>
    <w:p>
      <w:pPr>
        <w:pStyle w:val="BodyText"/>
        <w:spacing w:before="11"/>
        <w:rPr>
          <w:sz w:val="23"/>
        </w:rPr>
      </w:pPr>
    </w:p>
    <w:p>
      <w:pPr>
        <w:pStyle w:val="BodyText"/>
        <w:spacing w:line="360" w:lineRule="auto"/>
        <w:ind w:left="1200" w:right="1096"/>
        <w:jc w:val="both"/>
      </w:pPr>
      <w:r>
        <w:rPr>
          <w:b/>
        </w:rPr>
        <w:t>Suggestion: </w:t>
      </w:r>
      <w:r>
        <w:rPr/>
        <w:t>Further investigations are needed to establish a relevant of pressure, method of stimulation, duration of stimulation in defense purpose and therapeutic effect. Future research should define an optimal varmam therapy, measure quality of life and assess varmam</w:t>
      </w:r>
    </w:p>
    <w:p>
      <w:pPr>
        <w:spacing w:after="0" w:line="360" w:lineRule="auto"/>
        <w:jc w:val="both"/>
        <w:sectPr>
          <w:pgSz w:w="11910" w:h="16840"/>
          <w:pgMar w:header="423" w:footer="862" w:top="1060" w:bottom="1060" w:left="240" w:right="340"/>
        </w:sectPr>
      </w:pPr>
    </w:p>
    <w:p>
      <w:pPr>
        <w:pStyle w:val="BodyText"/>
        <w:spacing w:before="5"/>
      </w:pPr>
    </w:p>
    <w:p>
      <w:pPr>
        <w:pStyle w:val="BodyText"/>
        <w:spacing w:before="90"/>
        <w:ind w:left="1200"/>
        <w:jc w:val="both"/>
      </w:pPr>
      <w:r>
        <w:rPr/>
        <w:t>combined with other modalities.</w:t>
      </w:r>
    </w:p>
    <w:p>
      <w:pPr>
        <w:pStyle w:val="BodyText"/>
        <w:spacing w:before="4"/>
        <w:rPr>
          <w:sz w:val="36"/>
        </w:rPr>
      </w:pPr>
    </w:p>
    <w:p>
      <w:pPr>
        <w:pStyle w:val="Heading1"/>
      </w:pPr>
      <w:r>
        <w:rPr/>
        <w:t>CONCLUSION</w:t>
      </w:r>
    </w:p>
    <w:p>
      <w:pPr>
        <w:pStyle w:val="BodyText"/>
        <w:spacing w:line="360" w:lineRule="auto" w:before="135"/>
        <w:ind w:left="1200" w:right="1095"/>
        <w:jc w:val="both"/>
      </w:pPr>
      <w:r>
        <w:rPr/>
        <w:t>This study provided the knowledge of varmam stimulation and it’s associated with significant reductions in pain intensity, improvement in functional mobility and quality of life. Thus, Varmam may have an important role in adjunctive therapy as part of a multidisciplinary integrative approach to treating symptoms related to knee Osteoarthritis. [AZHAL KEEL VAYU].</w:t>
      </w:r>
    </w:p>
    <w:p>
      <w:pPr>
        <w:pStyle w:val="BodyText"/>
        <w:spacing w:before="4"/>
      </w:pPr>
    </w:p>
    <w:p>
      <w:pPr>
        <w:pStyle w:val="Heading1"/>
      </w:pPr>
      <w:r>
        <w:rPr/>
        <w:t>ACKNOWLEDGEMENTS</w:t>
      </w:r>
    </w:p>
    <w:p>
      <w:pPr>
        <w:pStyle w:val="BodyText"/>
        <w:spacing w:line="360" w:lineRule="auto" w:before="134"/>
        <w:ind w:left="1200" w:right="1094"/>
        <w:jc w:val="both"/>
      </w:pPr>
      <w:r>
        <w:rPr/>
        <w:t>My sincere thanks to the Principal, RVS Siddha medical college and hospital for Permitting me to do this study. My Sincere thank to my Master Dr. N. Shunmugom, Varmam Researcher, Thirumoolar Varmam research and therapy center,</w:t>
      </w:r>
      <w:r>
        <w:rPr>
          <w:spacing w:val="-6"/>
        </w:rPr>
        <w:t> </w:t>
      </w:r>
      <w:r>
        <w:rPr/>
        <w:t>Coimbatore.</w:t>
      </w:r>
    </w:p>
    <w:p>
      <w:pPr>
        <w:pStyle w:val="BodyText"/>
        <w:spacing w:before="4"/>
      </w:pPr>
    </w:p>
    <w:p>
      <w:pPr>
        <w:pStyle w:val="Heading1"/>
      </w:pPr>
      <w:r>
        <w:rPr/>
        <w:t>REFERENCE</w:t>
      </w:r>
    </w:p>
    <w:p>
      <w:pPr>
        <w:pStyle w:val="ListParagraph"/>
        <w:numPr>
          <w:ilvl w:val="0"/>
          <w:numId w:val="1"/>
        </w:numPr>
        <w:tabs>
          <w:tab w:pos="1561" w:val="left" w:leader="none"/>
        </w:tabs>
        <w:spacing w:line="360" w:lineRule="auto" w:before="135" w:after="0"/>
        <w:ind w:left="1560" w:right="1098" w:hanging="360"/>
        <w:jc w:val="both"/>
        <w:rPr>
          <w:sz w:val="24"/>
        </w:rPr>
      </w:pPr>
      <w:r>
        <w:rPr>
          <w:sz w:val="24"/>
        </w:rPr>
        <w:t>Varmam Sorporul Vilakkam, Dr. N. Shunmugom, Thirumoolar Varmalogy Insititute, Coimbatore, January</w:t>
      </w:r>
      <w:r>
        <w:rPr>
          <w:spacing w:val="-5"/>
          <w:sz w:val="24"/>
        </w:rPr>
        <w:t> </w:t>
      </w:r>
      <w:r>
        <w:rPr>
          <w:sz w:val="24"/>
        </w:rPr>
        <w:t>2012.</w:t>
      </w:r>
    </w:p>
    <w:p>
      <w:pPr>
        <w:pStyle w:val="ListParagraph"/>
        <w:numPr>
          <w:ilvl w:val="0"/>
          <w:numId w:val="1"/>
        </w:numPr>
        <w:tabs>
          <w:tab w:pos="1561" w:val="left" w:leader="none"/>
        </w:tabs>
        <w:spacing w:line="240" w:lineRule="auto" w:before="0" w:after="0"/>
        <w:ind w:left="1560" w:right="0" w:hanging="361"/>
        <w:jc w:val="both"/>
        <w:rPr>
          <w:sz w:val="24"/>
        </w:rPr>
      </w:pPr>
      <w:r>
        <w:rPr>
          <w:sz w:val="24"/>
        </w:rPr>
        <w:t>Varmam basic and advance class notes by Dr. N.</w:t>
      </w:r>
      <w:r>
        <w:rPr>
          <w:spacing w:val="-3"/>
          <w:sz w:val="24"/>
        </w:rPr>
        <w:t> </w:t>
      </w:r>
      <w:r>
        <w:rPr>
          <w:sz w:val="24"/>
        </w:rPr>
        <w:t>Shunmugom.</w:t>
      </w:r>
    </w:p>
    <w:p>
      <w:pPr>
        <w:pStyle w:val="ListParagraph"/>
        <w:numPr>
          <w:ilvl w:val="0"/>
          <w:numId w:val="1"/>
        </w:numPr>
        <w:tabs>
          <w:tab w:pos="1561" w:val="left" w:leader="none"/>
        </w:tabs>
        <w:spacing w:line="360" w:lineRule="auto" w:before="137" w:after="0"/>
        <w:ind w:left="1560" w:right="1095" w:hanging="360"/>
        <w:jc w:val="both"/>
        <w:rPr>
          <w:sz w:val="24"/>
        </w:rPr>
      </w:pPr>
      <w:r>
        <w:rPr>
          <w:sz w:val="24"/>
        </w:rPr>
        <w:t>Elavarasan.K, Suresh.K, Meenakshi Sundaram.M, R. Pattarayan. Efficacy of Siddha Medicines with Varmam Therapy in Sirakamba Vatham (Cerebral Palsy) in Children. IJMHS, Apr. – June 2015;</w:t>
      </w:r>
      <w:r>
        <w:rPr>
          <w:spacing w:val="-2"/>
          <w:sz w:val="24"/>
        </w:rPr>
        <w:t> </w:t>
      </w:r>
      <w:r>
        <w:rPr>
          <w:sz w:val="24"/>
        </w:rPr>
        <w:t>1(2).</w:t>
      </w:r>
    </w:p>
    <w:p>
      <w:pPr>
        <w:pStyle w:val="ListParagraph"/>
        <w:numPr>
          <w:ilvl w:val="0"/>
          <w:numId w:val="1"/>
        </w:numPr>
        <w:tabs>
          <w:tab w:pos="1561" w:val="left" w:leader="none"/>
        </w:tabs>
        <w:spacing w:line="360" w:lineRule="auto" w:before="1" w:after="0"/>
        <w:ind w:left="1560" w:right="1095" w:hanging="360"/>
        <w:jc w:val="both"/>
        <w:rPr>
          <w:sz w:val="24"/>
        </w:rPr>
      </w:pPr>
      <w:r>
        <w:rPr>
          <w:sz w:val="24"/>
        </w:rPr>
        <w:t>S. ARJUNAN and </w:t>
      </w:r>
      <w:r>
        <w:rPr>
          <w:spacing w:val="-6"/>
          <w:sz w:val="24"/>
        </w:rPr>
        <w:t>Dr. </w:t>
      </w:r>
      <w:r>
        <w:rPr>
          <w:sz w:val="24"/>
        </w:rPr>
        <w:t>N. BRIGHT </w:t>
      </w:r>
      <w:r>
        <w:rPr>
          <w:spacing w:val="-11"/>
          <w:sz w:val="24"/>
        </w:rPr>
        <w:t>SELVA </w:t>
      </w:r>
      <w:r>
        <w:rPr>
          <w:sz w:val="24"/>
        </w:rPr>
        <w:t>KUMAR. EFFECT OF </w:t>
      </w:r>
      <w:r>
        <w:rPr>
          <w:spacing w:val="-5"/>
          <w:sz w:val="24"/>
        </w:rPr>
        <w:t>VARMAM </w:t>
      </w:r>
      <w:r>
        <w:rPr>
          <w:sz w:val="24"/>
        </w:rPr>
        <w:t>POINTS IN REDUCING THE PSYCHOLOGICAL PROBLEMS OF MEN </w:t>
      </w:r>
      <w:r>
        <w:rPr>
          <w:spacing w:val="-4"/>
          <w:sz w:val="24"/>
        </w:rPr>
        <w:t>ATHLETES. </w:t>
      </w:r>
      <w:r>
        <w:rPr>
          <w:sz w:val="24"/>
        </w:rPr>
        <w:t>Arjunan, et al. / Star </w:t>
      </w:r>
      <w:r>
        <w:rPr>
          <w:spacing w:val="-5"/>
          <w:sz w:val="24"/>
        </w:rPr>
        <w:t>Phy. </w:t>
      </w:r>
      <w:r>
        <w:rPr>
          <w:sz w:val="24"/>
        </w:rPr>
        <w:t>Edn. 2014; 2(2):</w:t>
      </w:r>
      <w:r>
        <w:rPr>
          <w:spacing w:val="2"/>
          <w:sz w:val="24"/>
        </w:rPr>
        <w:t> </w:t>
      </w:r>
      <w:r>
        <w:rPr>
          <w:sz w:val="24"/>
        </w:rPr>
        <w:t>02.</w:t>
      </w:r>
    </w:p>
    <w:p>
      <w:pPr>
        <w:pStyle w:val="ListParagraph"/>
        <w:numPr>
          <w:ilvl w:val="0"/>
          <w:numId w:val="1"/>
        </w:numPr>
        <w:tabs>
          <w:tab w:pos="1561" w:val="left" w:leader="none"/>
        </w:tabs>
        <w:spacing w:line="362" w:lineRule="auto" w:before="0" w:after="0"/>
        <w:ind w:left="1560" w:right="1031" w:hanging="360"/>
        <w:jc w:val="both"/>
        <w:rPr>
          <w:sz w:val="24"/>
        </w:rPr>
      </w:pPr>
      <w:r>
        <w:rPr>
          <w:sz w:val="24"/>
        </w:rPr>
        <w:t>Kannan</w:t>
      </w:r>
      <w:r>
        <w:rPr>
          <w:spacing w:val="-12"/>
          <w:sz w:val="24"/>
        </w:rPr>
        <w:t> </w:t>
      </w:r>
      <w:r>
        <w:rPr>
          <w:sz w:val="24"/>
        </w:rPr>
        <w:t>rajaram.T.</w:t>
      </w:r>
      <w:r>
        <w:rPr>
          <w:spacing w:val="-11"/>
          <w:sz w:val="24"/>
        </w:rPr>
        <w:t> </w:t>
      </w:r>
      <w:r>
        <w:rPr>
          <w:sz w:val="24"/>
        </w:rPr>
        <w:t>Varma</w:t>
      </w:r>
      <w:r>
        <w:rPr>
          <w:spacing w:val="-14"/>
          <w:sz w:val="24"/>
        </w:rPr>
        <w:t> </w:t>
      </w:r>
      <w:r>
        <w:rPr>
          <w:sz w:val="24"/>
        </w:rPr>
        <w:t>maruthuvam,</w:t>
      </w:r>
      <w:r>
        <w:rPr>
          <w:spacing w:val="-13"/>
          <w:sz w:val="24"/>
        </w:rPr>
        <w:t> </w:t>
      </w:r>
      <w:r>
        <w:rPr>
          <w:sz w:val="24"/>
        </w:rPr>
        <w:t>A.T.S.V.S.</w:t>
      </w:r>
      <w:r>
        <w:rPr>
          <w:spacing w:val="-13"/>
          <w:sz w:val="24"/>
        </w:rPr>
        <w:t> </w:t>
      </w:r>
      <w:r>
        <w:rPr>
          <w:sz w:val="24"/>
        </w:rPr>
        <w:t>Sitha</w:t>
      </w:r>
      <w:r>
        <w:rPr>
          <w:spacing w:val="-13"/>
          <w:sz w:val="24"/>
        </w:rPr>
        <w:t> </w:t>
      </w:r>
      <w:r>
        <w:rPr>
          <w:sz w:val="24"/>
        </w:rPr>
        <w:t>maruthuvam</w:t>
      </w:r>
      <w:r>
        <w:rPr>
          <w:spacing w:val="-13"/>
          <w:sz w:val="24"/>
        </w:rPr>
        <w:t> </w:t>
      </w:r>
      <w:r>
        <w:rPr>
          <w:sz w:val="24"/>
        </w:rPr>
        <w:t>kalluri,</w:t>
      </w:r>
      <w:r>
        <w:rPr>
          <w:spacing w:val="-11"/>
          <w:sz w:val="24"/>
        </w:rPr>
        <w:t> </w:t>
      </w:r>
      <w:r>
        <w:rPr>
          <w:sz w:val="24"/>
        </w:rPr>
        <w:t>India</w:t>
      </w:r>
      <w:r>
        <w:rPr>
          <w:spacing w:val="-11"/>
          <w:sz w:val="24"/>
        </w:rPr>
        <w:t> </w:t>
      </w:r>
      <w:r>
        <w:rPr>
          <w:sz w:val="24"/>
        </w:rPr>
        <w:t>-</w:t>
      </w:r>
      <w:r>
        <w:rPr>
          <w:spacing w:val="-14"/>
          <w:sz w:val="24"/>
        </w:rPr>
        <w:t> </w:t>
      </w:r>
      <w:r>
        <w:rPr>
          <w:sz w:val="24"/>
        </w:rPr>
        <w:t>2005; 407.</w:t>
      </w:r>
    </w:p>
    <w:p>
      <w:pPr>
        <w:pStyle w:val="ListParagraph"/>
        <w:numPr>
          <w:ilvl w:val="0"/>
          <w:numId w:val="1"/>
        </w:numPr>
        <w:tabs>
          <w:tab w:pos="1561" w:val="left" w:leader="none"/>
        </w:tabs>
        <w:spacing w:line="360" w:lineRule="auto" w:before="0" w:after="0"/>
        <w:ind w:left="1560" w:right="1038" w:hanging="360"/>
        <w:jc w:val="both"/>
        <w:rPr>
          <w:sz w:val="24"/>
        </w:rPr>
      </w:pPr>
      <w:r>
        <w:rPr>
          <w:sz w:val="24"/>
        </w:rPr>
        <w:t>Kannan</w:t>
      </w:r>
      <w:r>
        <w:rPr>
          <w:spacing w:val="-10"/>
          <w:sz w:val="24"/>
        </w:rPr>
        <w:t> </w:t>
      </w:r>
      <w:r>
        <w:rPr>
          <w:sz w:val="24"/>
        </w:rPr>
        <w:t>rajaram.T.</w:t>
      </w:r>
      <w:r>
        <w:rPr>
          <w:spacing w:val="-8"/>
          <w:sz w:val="24"/>
        </w:rPr>
        <w:t> </w:t>
      </w:r>
      <w:r>
        <w:rPr>
          <w:sz w:val="24"/>
        </w:rPr>
        <w:t>Varma</w:t>
      </w:r>
      <w:r>
        <w:rPr>
          <w:spacing w:val="-10"/>
          <w:sz w:val="24"/>
        </w:rPr>
        <w:t> </w:t>
      </w:r>
      <w:r>
        <w:rPr>
          <w:sz w:val="24"/>
        </w:rPr>
        <w:t>pullikalin</w:t>
      </w:r>
      <w:r>
        <w:rPr>
          <w:spacing w:val="-9"/>
          <w:sz w:val="24"/>
        </w:rPr>
        <w:t> </w:t>
      </w:r>
      <w:r>
        <w:rPr>
          <w:sz w:val="24"/>
        </w:rPr>
        <w:t>irupidam,</w:t>
      </w:r>
      <w:r>
        <w:rPr>
          <w:spacing w:val="-9"/>
          <w:sz w:val="24"/>
        </w:rPr>
        <w:t> </w:t>
      </w:r>
      <w:r>
        <w:rPr>
          <w:sz w:val="24"/>
        </w:rPr>
        <w:t>A.T.S.V.S.</w:t>
      </w:r>
      <w:r>
        <w:rPr>
          <w:spacing w:val="-9"/>
          <w:sz w:val="24"/>
        </w:rPr>
        <w:t> </w:t>
      </w:r>
      <w:r>
        <w:rPr>
          <w:sz w:val="24"/>
        </w:rPr>
        <w:t>Sitha</w:t>
      </w:r>
      <w:r>
        <w:rPr>
          <w:spacing w:val="-10"/>
          <w:sz w:val="24"/>
        </w:rPr>
        <w:t> </w:t>
      </w:r>
      <w:r>
        <w:rPr>
          <w:sz w:val="24"/>
        </w:rPr>
        <w:t>maruthuvam</w:t>
      </w:r>
      <w:r>
        <w:rPr>
          <w:spacing w:val="-8"/>
          <w:sz w:val="24"/>
        </w:rPr>
        <w:t> </w:t>
      </w:r>
      <w:r>
        <w:rPr>
          <w:sz w:val="24"/>
        </w:rPr>
        <w:t>kalluri,</w:t>
      </w:r>
      <w:r>
        <w:rPr>
          <w:spacing w:val="-6"/>
          <w:sz w:val="24"/>
        </w:rPr>
        <w:t> </w:t>
      </w:r>
      <w:r>
        <w:rPr>
          <w:sz w:val="24"/>
        </w:rPr>
        <w:t>India, 2005; 407.</w:t>
      </w:r>
    </w:p>
    <w:p>
      <w:pPr>
        <w:pStyle w:val="ListParagraph"/>
        <w:numPr>
          <w:ilvl w:val="0"/>
          <w:numId w:val="1"/>
        </w:numPr>
        <w:tabs>
          <w:tab w:pos="1561" w:val="left" w:leader="none"/>
        </w:tabs>
        <w:spacing w:line="360" w:lineRule="auto" w:before="0" w:after="0"/>
        <w:ind w:left="1560" w:right="1096" w:hanging="360"/>
        <w:jc w:val="both"/>
        <w:rPr>
          <w:sz w:val="24"/>
        </w:rPr>
      </w:pPr>
      <w:r>
        <w:rPr>
          <w:sz w:val="24"/>
        </w:rPr>
        <w:t>Thirunarayanan T. External therapy of siddha medicine, Centre for traditional medicine &amp; Research, India, 2010;</w:t>
      </w:r>
      <w:r>
        <w:rPr>
          <w:spacing w:val="3"/>
          <w:sz w:val="24"/>
        </w:rPr>
        <w:t> </w:t>
      </w:r>
      <w:r>
        <w:rPr>
          <w:sz w:val="24"/>
        </w:rPr>
        <w:t>232.</w:t>
      </w:r>
    </w:p>
    <w:p>
      <w:pPr>
        <w:pStyle w:val="ListParagraph"/>
        <w:numPr>
          <w:ilvl w:val="0"/>
          <w:numId w:val="1"/>
        </w:numPr>
        <w:tabs>
          <w:tab w:pos="1561" w:val="left" w:leader="none"/>
        </w:tabs>
        <w:spacing w:line="360" w:lineRule="auto" w:before="0" w:after="0"/>
        <w:ind w:left="1560" w:right="1100" w:hanging="360"/>
        <w:jc w:val="both"/>
        <w:rPr>
          <w:sz w:val="24"/>
        </w:rPr>
      </w:pPr>
      <w:r>
        <w:rPr>
          <w:sz w:val="24"/>
        </w:rPr>
        <w:t>Sambasivam pillai </w:t>
      </w:r>
      <w:r>
        <w:rPr>
          <w:spacing w:val="-13"/>
          <w:sz w:val="24"/>
        </w:rPr>
        <w:t>T.V. </w:t>
      </w:r>
      <w:r>
        <w:rPr>
          <w:sz w:val="24"/>
        </w:rPr>
        <w:t>Tamil-English Dictionary, Directorate of Indian medicine and Homeopathy Publications Chennai. India, 1931;</w:t>
      </w:r>
      <w:r>
        <w:rPr>
          <w:spacing w:val="-2"/>
          <w:sz w:val="24"/>
        </w:rPr>
        <w:t> </w:t>
      </w:r>
      <w:r>
        <w:rPr>
          <w:sz w:val="24"/>
        </w:rPr>
        <w:t>1500.</w:t>
      </w:r>
    </w:p>
    <w:p>
      <w:pPr>
        <w:pStyle w:val="ListParagraph"/>
        <w:numPr>
          <w:ilvl w:val="0"/>
          <w:numId w:val="1"/>
        </w:numPr>
        <w:tabs>
          <w:tab w:pos="1561" w:val="left" w:leader="none"/>
        </w:tabs>
        <w:spacing w:line="362" w:lineRule="auto" w:before="0" w:after="0"/>
        <w:ind w:left="1560" w:right="1098" w:hanging="360"/>
        <w:jc w:val="both"/>
        <w:rPr>
          <w:sz w:val="24"/>
        </w:rPr>
      </w:pPr>
      <w:r>
        <w:rPr>
          <w:sz w:val="24"/>
        </w:rPr>
        <w:t>Dr. Ka. Na. Kuppusamy, H.P.I.M, Siddha Maruthuvam (General), Department of Indian Medicine and Homoeopathy,</w:t>
      </w:r>
      <w:r>
        <w:rPr>
          <w:spacing w:val="-1"/>
          <w:sz w:val="24"/>
        </w:rPr>
        <w:t> </w:t>
      </w:r>
      <w:r>
        <w:rPr>
          <w:sz w:val="24"/>
        </w:rPr>
        <w:t>Chennai.</w:t>
      </w:r>
    </w:p>
    <w:p>
      <w:pPr>
        <w:pStyle w:val="ListParagraph"/>
        <w:numPr>
          <w:ilvl w:val="0"/>
          <w:numId w:val="1"/>
        </w:numPr>
        <w:tabs>
          <w:tab w:pos="1561" w:val="left" w:leader="none"/>
        </w:tabs>
        <w:spacing w:line="271" w:lineRule="exact" w:before="0" w:after="0"/>
        <w:ind w:left="1560" w:right="0" w:hanging="361"/>
        <w:jc w:val="both"/>
        <w:rPr>
          <w:sz w:val="24"/>
        </w:rPr>
      </w:pPr>
      <w:r>
        <w:rPr>
          <w:sz w:val="24"/>
        </w:rPr>
        <w:t>Varma Odivu Murivu Saari Soothiram –</w:t>
      </w:r>
      <w:r>
        <w:rPr>
          <w:spacing w:val="1"/>
          <w:sz w:val="24"/>
        </w:rPr>
        <w:t> </w:t>
      </w:r>
      <w:r>
        <w:rPr>
          <w:sz w:val="24"/>
        </w:rPr>
        <w:t>1500.</w:t>
      </w:r>
    </w:p>
    <w:sectPr>
      <w:pgSz w:w="11910" w:h="16840"/>
      <w:pgMar w:header="423" w:footer="862" w:top="1060" w:bottom="1060" w:left="2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Castellar">
    <w:altName w:val="Castellar"/>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1.5pt;margin-top:784.599976pt;width:481.45pt;height:32pt;mso-position-horizontal-relative:page;mso-position-vertical-relative:page;z-index:-252351488" coordorigin="1030,15692" coordsize="9629,640">
          <v:shape style="position:absolute;left:1060;top:15742;width:9599;height:590" coordorigin="1060,15742" coordsize="9599,590" path="m10561,15742l1158,15742,1120,15750,1089,15771,1068,15802,1060,15840,1060,16234,1068,16272,1089,16303,1120,16324,1158,16332,10561,16332,10599,16324,10630,16303,10651,16272,10659,16234,10659,15840,10651,15802,10630,15771,10599,15750,10561,15742xe" filled="true" fillcolor="#612322" stroked="false">
            <v:path arrowok="t"/>
            <v:fill opacity="32896f" type="solid"/>
          </v:shape>
          <v:shape style="position:absolute;left:1040;top:15702;width:9599;height:590" type="#_x0000_t75" stroked="false">
            <v:imagedata r:id="rId1" o:title=""/>
          </v:shape>
          <v:shape style="position:absolute;left:1040;top:15702;width:9599;height:590" coordorigin="1040,15702" coordsize="9599,590" path="m1138,15702l1100,15710,1069,15731,1048,15762,1040,15800,1040,16194,1048,16232,1069,16263,1100,16284,1138,16292,10541,16292,10579,16284,10610,16263,10631,16232,10639,16194,10639,15800,10631,15762,10610,15731,10579,15710,10541,15702,1138,15702xe" filled="false" stroked="true" strokeweight="1pt" strokecolor="#d99493">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9.720001pt;margin-top:790.026611pt;width:72.95pt;height:15.3pt;mso-position-horizontal-relative:page;mso-position-vertical-relative:page;z-index:-252350464" type="#_x0000_t202" filled="false" stroked="false">
          <v:textbox inset="0,0,0,0">
            <w:txbxContent>
              <w:p>
                <w:pPr>
                  <w:spacing w:before="10"/>
                  <w:ind w:left="20" w:right="0" w:firstLine="0"/>
                  <w:jc w:val="left"/>
                  <w:rPr>
                    <w:b/>
                    <w:sz w:val="24"/>
                  </w:rPr>
                </w:pPr>
                <w:hyperlink r:id="rId2">
                  <w:r>
                    <w:rPr>
                      <w:b/>
                      <w:color w:val="3333FF"/>
                      <w:spacing w:val="-4"/>
                      <w:sz w:val="24"/>
                      <w:u w:val="thick" w:color="3333FF"/>
                    </w:rPr>
                    <w:t>www.wjpr.net</w:t>
                  </w:r>
                </w:hyperlink>
              </w:p>
            </w:txbxContent>
          </v:textbox>
          <w10:wrap type="none"/>
        </v:shape>
      </w:pict>
    </w:r>
    <w:r>
      <w:rPr/>
      <w:pict>
        <v:shape style="position:absolute;margin-left:238.929993pt;margin-top:790.026611pt;width:108.1pt;height:15.3pt;mso-position-horizontal-relative:page;mso-position-vertical-relative:page;z-index:-252349440" type="#_x0000_t202" filled="false" stroked="false">
          <v:textbox inset="0,0,0,0">
            <w:txbxContent>
              <w:p>
                <w:pPr>
                  <w:spacing w:before="10"/>
                  <w:ind w:left="20" w:right="0" w:firstLine="0"/>
                  <w:jc w:val="left"/>
                  <w:rPr>
                    <w:b/>
                    <w:sz w:val="24"/>
                  </w:rPr>
                </w:pPr>
                <w:r>
                  <w:rPr>
                    <w:b/>
                    <w:color w:val="0D0D0D"/>
                    <w:sz w:val="24"/>
                  </w:rPr>
                  <w:t>Vol 6, Issue 13, 2017.</w:t>
                </w:r>
              </w:p>
            </w:txbxContent>
          </v:textbox>
          <w10:wrap type="none"/>
        </v:shape>
      </w:pict>
    </w:r>
    <w:r>
      <w:rPr/>
      <w:pict>
        <v:shape style="position:absolute;margin-left:503.540009pt;margin-top:791.346619pt;width:22pt;height:15.3pt;mso-position-horizontal-relative:page;mso-position-vertical-relative:page;z-index:-252348416" type="#_x0000_t202" filled="false" stroked="false">
          <v:textbox inset="0,0,0,0">
            <w:txbxContent>
              <w:p>
                <w:pPr>
                  <w:spacing w:before="10"/>
                  <w:ind w:left="40" w:right="0" w:firstLine="0"/>
                  <w:jc w:val="left"/>
                  <w:rPr>
                    <w:b/>
                    <w:sz w:val="24"/>
                  </w:rPr>
                </w:pPr>
                <w:r>
                  <w:rPr/>
                  <w:fldChar w:fldCharType="begin"/>
                </w:r>
                <w:r>
                  <w:rPr>
                    <w:b/>
                    <w:sz w:val="24"/>
                  </w:rPr>
                  <w:instrText> PAGE </w:instrText>
                </w:r>
                <w:r>
                  <w:rPr/>
                  <w:fldChar w:fldCharType="separate"/>
                </w:r>
                <w:r>
                  <w:rPr/>
                  <w:t>601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7.200001pt;margin-top:21.149992pt;width:481.75pt;height:32pt;mso-position-horizontal-relative:page;mso-position-vertical-relative:page;z-index:-252347392" coordorigin="1144,423" coordsize="9635,640">
          <v:shape style="position:absolute;left:1174;top:473;width:9605;height:590" coordorigin="1174,473" coordsize="9605,590" path="m10681,473l1272,473,1234,481,1203,502,1182,533,1174,571,1174,965,1182,1003,1203,1034,1234,1055,1272,1063,10681,1063,10719,1055,10750,1034,10771,1003,10779,965,10779,571,10771,533,10750,502,10719,481,10681,473xe" filled="true" fillcolor="#612322" stroked="false">
            <v:path arrowok="t"/>
            <v:fill opacity="32896f" type="solid"/>
          </v:shape>
          <v:shape style="position:absolute;left:1154;top:433;width:9605;height:590" type="#_x0000_t75" stroked="false">
            <v:imagedata r:id="rId1" o:title=""/>
          </v:shape>
          <v:shape style="position:absolute;left:1154;top:433;width:9605;height:590" coordorigin="1154,433" coordsize="9605,590" path="m1252,433l1214,441,1183,462,1162,493,1154,531,1154,925,1162,963,1183,994,1214,1015,1252,1023,10661,1023,10699,1015,10730,994,10751,963,10759,925,10759,531,10751,493,10730,462,10699,441,10661,433,1252,433xe" filled="false" stroked="true" strokeweight="1pt" strokecolor="#d99493">
            <v:path arrowok="t"/>
            <v:stroke dashstyle="solid"/>
          </v:shape>
          <w10:wrap type="none"/>
        </v:group>
      </w:pict>
    </w:r>
    <w:r>
      <w:rPr/>
      <w:pict>
        <v:shape style="position:absolute;margin-left:65.503998pt;margin-top:26.226633pt;width:75.55pt;height:15.3pt;mso-position-horizontal-relative:page;mso-position-vertical-relative:page;z-index:-252346368" type="#_x0000_t202" filled="false" stroked="false">
          <v:textbox inset="0,0,0,0">
            <w:txbxContent>
              <w:p>
                <w:pPr>
                  <w:spacing w:before="10"/>
                  <w:ind w:left="20" w:right="0" w:firstLine="0"/>
                  <w:jc w:val="left"/>
                  <w:rPr>
                    <w:b/>
                    <w:i/>
                    <w:sz w:val="24"/>
                  </w:rPr>
                </w:pPr>
                <w:r>
                  <w:rPr>
                    <w:b/>
                    <w:sz w:val="24"/>
                  </w:rPr>
                  <w:t>Pratheep </w:t>
                </w:r>
                <w:r>
                  <w:rPr>
                    <w:b/>
                    <w:i/>
                    <w:sz w:val="24"/>
                  </w:rPr>
                  <w:t>et al.</w:t>
                </w:r>
              </w:p>
            </w:txbxContent>
          </v:textbox>
          <w10:wrap type="none"/>
        </v:shape>
      </w:pict>
    </w:r>
    <w:r>
      <w:rPr/>
      <w:pict>
        <v:shape style="position:absolute;margin-left:301.809998pt;margin-top:26.226633pt;width:224.2pt;height:15.3pt;mso-position-horizontal-relative:page;mso-position-vertical-relative:page;z-index:-252345344" type="#_x0000_t202" filled="false" stroked="false">
          <v:textbox inset="0,0,0,0">
            <w:txbxContent>
              <w:p>
                <w:pPr>
                  <w:spacing w:before="10"/>
                  <w:ind w:left="20" w:right="0" w:firstLine="0"/>
                  <w:jc w:val="left"/>
                  <w:rPr>
                    <w:b/>
                    <w:sz w:val="24"/>
                  </w:rPr>
                </w:pPr>
                <w:r>
                  <w:rPr>
                    <w:b/>
                    <w:spacing w:val="-4"/>
                    <w:sz w:val="24"/>
                  </w:rPr>
                  <w:t>World </w:t>
                </w:r>
                <w:r>
                  <w:rPr>
                    <w:b/>
                    <w:sz w:val="24"/>
                  </w:rPr>
                  <w:t>Journal of Pharmaceutical Research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536" w:hanging="360"/>
      </w:pPr>
      <w:rPr>
        <w:rFonts w:hint="default"/>
        <w:lang w:val="en-US" w:eastAsia="en-US" w:bidi="en-US"/>
      </w:rPr>
    </w:lvl>
    <w:lvl w:ilvl="2">
      <w:start w:val="0"/>
      <w:numFmt w:val="bullet"/>
      <w:lvlText w:val="•"/>
      <w:lvlJc w:val="left"/>
      <w:pPr>
        <w:ind w:left="3513" w:hanging="360"/>
      </w:pPr>
      <w:rPr>
        <w:rFonts w:hint="default"/>
        <w:lang w:val="en-US" w:eastAsia="en-US" w:bidi="en-US"/>
      </w:rPr>
    </w:lvl>
    <w:lvl w:ilvl="3">
      <w:start w:val="0"/>
      <w:numFmt w:val="bullet"/>
      <w:lvlText w:val="•"/>
      <w:lvlJc w:val="left"/>
      <w:pPr>
        <w:ind w:left="4490" w:hanging="360"/>
      </w:pPr>
      <w:rPr>
        <w:rFonts w:hint="default"/>
        <w:lang w:val="en-US" w:eastAsia="en-US" w:bidi="en-US"/>
      </w:rPr>
    </w:lvl>
    <w:lvl w:ilvl="4">
      <w:start w:val="0"/>
      <w:numFmt w:val="bullet"/>
      <w:lvlText w:val="•"/>
      <w:lvlJc w:val="left"/>
      <w:pPr>
        <w:ind w:left="5467" w:hanging="360"/>
      </w:pPr>
      <w:rPr>
        <w:rFonts w:hint="default"/>
        <w:lang w:val="en-US" w:eastAsia="en-US" w:bidi="en-US"/>
      </w:rPr>
    </w:lvl>
    <w:lvl w:ilvl="5">
      <w:start w:val="0"/>
      <w:numFmt w:val="bullet"/>
      <w:lvlText w:val="•"/>
      <w:lvlJc w:val="left"/>
      <w:pPr>
        <w:ind w:left="6444" w:hanging="360"/>
      </w:pPr>
      <w:rPr>
        <w:rFonts w:hint="default"/>
        <w:lang w:val="en-US" w:eastAsia="en-US" w:bidi="en-US"/>
      </w:rPr>
    </w:lvl>
    <w:lvl w:ilvl="6">
      <w:start w:val="0"/>
      <w:numFmt w:val="bullet"/>
      <w:lvlText w:val="•"/>
      <w:lvlJc w:val="left"/>
      <w:pPr>
        <w:ind w:left="7421" w:hanging="360"/>
      </w:pPr>
      <w:rPr>
        <w:rFonts w:hint="default"/>
        <w:lang w:val="en-US" w:eastAsia="en-US" w:bidi="en-US"/>
      </w:rPr>
    </w:lvl>
    <w:lvl w:ilvl="7">
      <w:start w:val="0"/>
      <w:numFmt w:val="bullet"/>
      <w:lvlText w:val="•"/>
      <w:lvlJc w:val="left"/>
      <w:pPr>
        <w:ind w:left="8398" w:hanging="360"/>
      </w:pPr>
      <w:rPr>
        <w:rFonts w:hint="default"/>
        <w:lang w:val="en-US" w:eastAsia="en-US" w:bidi="en-US"/>
      </w:rPr>
    </w:lvl>
    <w:lvl w:ilvl="8">
      <w:start w:val="0"/>
      <w:numFmt w:val="bullet"/>
      <w:lvlText w:val="•"/>
      <w:lvlJc w:val="left"/>
      <w:pPr>
        <w:ind w:left="937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560"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eader" Target="header1.xml"/><Relationship Id="rId16" Type="http://schemas.openxmlformats.org/officeDocument/2006/relationships/image" Target="media/image12.pn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wjp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dc:creator>
  <dc:title>Introduction:</dc:title>
  <dcterms:created xsi:type="dcterms:W3CDTF">2020-10-14T10:13:20Z</dcterms:created>
  <dcterms:modified xsi:type="dcterms:W3CDTF">2020-10-14T10:13:20Z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2017-10-15T00:00:00Z</vt:filetime>
  </property>
  <property fmtid="{D5CDD505-2E9C-101B-9397-08002B2CF9AE}" pid="3" name="Creator">
    <vt:lpwstr>Microsoft® Word 2010</vt:lpwstr>
  </property>
  <property fmtid="{D5CDD505-2E9C-101B-9397-08002B2CF9AE}" pid="4" name="LastSaved">
    <vt:filetime>2020-10-14T00:00:00Z</vt:filetime>
  </property>
</Properties>
</file>